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瀚杰塑胶</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20</w:t>
      </w:r>
      <w:r>
        <w:rPr>
          <w:rFonts w:hint="eastAsia" w:ascii="Times New Roman"/>
          <w:sz w:val="24"/>
          <w:szCs w:val="24"/>
        </w:rPr>
        <w:t>年</w:t>
      </w:r>
      <w:r>
        <w:rPr>
          <w:rFonts w:hint="eastAsia" w:ascii="Times New Roman"/>
          <w:sz w:val="24"/>
          <w:szCs w:val="24"/>
          <w:lang w:val="en-US" w:eastAsia="zh-CN"/>
        </w:rPr>
        <w:t>4</w:t>
      </w:r>
      <w:r>
        <w:rPr>
          <w:rFonts w:hint="eastAsia" w:ascii="Times New Roman"/>
          <w:sz w:val="24"/>
          <w:szCs w:val="24"/>
        </w:rPr>
        <w:t>月</w:t>
      </w:r>
      <w:r>
        <w:rPr>
          <w:rFonts w:hint="eastAsia" w:ascii="Times New Roman"/>
          <w:sz w:val="24"/>
          <w:szCs w:val="24"/>
          <w:lang w:val="en-US" w:eastAsia="zh-CN"/>
        </w:rPr>
        <w:t>6</w:t>
      </w:r>
      <w:r>
        <w:rPr>
          <w:rFonts w:hint="eastAsia" w:ascii="Times New Roman"/>
          <w:sz w:val="24"/>
          <w:szCs w:val="24"/>
        </w:rPr>
        <w:t>日东莞市</w:t>
      </w:r>
      <w:r>
        <w:rPr>
          <w:rFonts w:hint="eastAsia" w:ascii="Times New Roman"/>
          <w:sz w:val="24"/>
          <w:szCs w:val="24"/>
          <w:lang w:eastAsia="zh-CN"/>
        </w:rPr>
        <w:t>瀚杰塑胶</w:t>
      </w:r>
      <w:r>
        <w:rPr>
          <w:rFonts w:hint="eastAsia" w:ascii="Times New Roman"/>
          <w:sz w:val="24"/>
          <w:szCs w:val="24"/>
        </w:rPr>
        <w:t>有限公司根据东莞市</w:t>
      </w:r>
      <w:r>
        <w:rPr>
          <w:rFonts w:hint="eastAsia" w:ascii="Times New Roman"/>
          <w:sz w:val="24"/>
          <w:szCs w:val="24"/>
          <w:lang w:eastAsia="zh-CN"/>
        </w:rPr>
        <w:t>瀚杰塑胶</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瀚杰塑胶</w:t>
      </w:r>
      <w:r>
        <w:rPr>
          <w:rFonts w:hint="eastAsia" w:cs="Times New Roman"/>
        </w:rPr>
        <w:t>有限公司位于</w:t>
      </w:r>
      <w:r>
        <w:rPr>
          <w:rFonts w:hint="eastAsia" w:cs="Times New Roman"/>
          <w:lang w:eastAsia="zh-CN"/>
        </w:rPr>
        <w:t>广东省</w:t>
      </w:r>
      <w:r>
        <w:rPr>
          <w:rFonts w:hint="eastAsia" w:cs="Times New Roman"/>
          <w:color w:val="000000"/>
          <w:lang w:eastAsia="zh-CN"/>
        </w:rPr>
        <w:t>东莞市虎门镇横芬一路</w:t>
      </w:r>
      <w:r>
        <w:rPr>
          <w:rFonts w:hint="eastAsia" w:cs="Times New Roman"/>
          <w:color w:val="000000"/>
          <w:lang w:val="en-US" w:eastAsia="zh-CN"/>
        </w:rPr>
        <w:t>1号102室</w:t>
      </w:r>
      <w:r>
        <w:rPr>
          <w:rFonts w:hint="eastAsia" w:cs="Times New Roman"/>
          <w:bCs/>
          <w:color w:val="000000"/>
        </w:rPr>
        <w:t>（北纬</w:t>
      </w:r>
      <w:r>
        <w:rPr>
          <w:rFonts w:cs="Times New Roman"/>
          <w:bCs/>
          <w:color w:val="000000"/>
        </w:rPr>
        <w:t>22°</w:t>
      </w:r>
      <w:r>
        <w:rPr>
          <w:rFonts w:hint="eastAsia" w:cs="Times New Roman"/>
          <w:bCs/>
          <w:color w:val="000000"/>
          <w:lang w:val="en-US" w:eastAsia="zh-CN"/>
        </w:rPr>
        <w:t>51</w:t>
      </w:r>
      <w:r>
        <w:rPr>
          <w:rFonts w:cs="Times New Roman"/>
          <w:bCs/>
          <w:color w:val="000000"/>
        </w:rPr>
        <w:t>′</w:t>
      </w:r>
      <w:r>
        <w:rPr>
          <w:rFonts w:hint="eastAsia" w:cs="Times New Roman"/>
          <w:bCs/>
          <w:color w:val="000000"/>
          <w:lang w:val="en-US" w:eastAsia="zh-CN"/>
        </w:rPr>
        <w:t>28.39</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43</w:t>
      </w:r>
      <w:r>
        <w:rPr>
          <w:rFonts w:cs="Times New Roman"/>
          <w:bCs/>
          <w:color w:val="000000"/>
        </w:rPr>
        <w:t>′</w:t>
      </w:r>
      <w:r>
        <w:rPr>
          <w:rFonts w:hint="eastAsia" w:cs="Times New Roman"/>
          <w:bCs/>
          <w:color w:val="000000"/>
          <w:lang w:val="en-US" w:eastAsia="zh-CN"/>
        </w:rPr>
        <w:t>37.31</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2100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2100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100</w:t>
      </w:r>
      <w:r>
        <w:rPr>
          <w:rFonts w:hint="eastAsia" w:cs="Times New Roman"/>
        </w:rPr>
        <w:t>万元，设有员工</w:t>
      </w:r>
      <w:r>
        <w:rPr>
          <w:rFonts w:hint="eastAsia" w:cs="Times New Roman"/>
          <w:lang w:val="en-US" w:eastAsia="zh-CN"/>
        </w:rPr>
        <w:t>35</w:t>
      </w:r>
      <w:r>
        <w:rPr>
          <w:rFonts w:hint="eastAsia" w:cs="Times New Roman"/>
        </w:rPr>
        <w:t>人，主要</w:t>
      </w:r>
      <w:r>
        <w:rPr>
          <w:rFonts w:hint="eastAsia" w:cs="Times New Roman"/>
          <w:lang w:eastAsia="zh-CN"/>
        </w:rPr>
        <w:t>加工生产塑胶制品</w:t>
      </w:r>
      <w:r>
        <w:rPr>
          <w:rFonts w:hint="eastAsia" w:cs="Times New Roman"/>
        </w:rPr>
        <w:t>，年</w:t>
      </w:r>
      <w:r>
        <w:rPr>
          <w:rFonts w:hint="eastAsia" w:cs="Times New Roman"/>
          <w:lang w:eastAsia="zh-CN"/>
        </w:rPr>
        <w:t>加工生产塑胶制品</w:t>
      </w:r>
      <w:r>
        <w:rPr>
          <w:rFonts w:hint="eastAsia" w:cs="Times New Roman"/>
          <w:lang w:val="en-US" w:eastAsia="zh-CN"/>
        </w:rPr>
        <w:t>200吨</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瀚杰塑胶</w:t>
      </w:r>
      <w:r>
        <w:rPr>
          <w:rFonts w:hint="eastAsia" w:cs="Times New Roman"/>
          <w:color w:val="000000"/>
        </w:rPr>
        <w:t>有限公司于</w:t>
      </w:r>
      <w:r>
        <w:rPr>
          <w:rFonts w:cs="Times New Roman"/>
          <w:color w:val="000000"/>
        </w:rPr>
        <w:t>20</w:t>
      </w:r>
      <w:r>
        <w:rPr>
          <w:rFonts w:hint="eastAsia" w:cs="Times New Roman"/>
          <w:color w:val="000000"/>
          <w:lang w:val="en-US" w:eastAsia="zh-CN"/>
        </w:rPr>
        <w:t>19</w:t>
      </w:r>
      <w:r>
        <w:rPr>
          <w:rFonts w:hint="eastAsia" w:cs="Times New Roman"/>
          <w:color w:val="000000"/>
        </w:rPr>
        <w:t>年</w:t>
      </w:r>
      <w:r>
        <w:rPr>
          <w:rFonts w:hint="eastAsia" w:cs="Times New Roman"/>
          <w:color w:val="000000"/>
          <w:lang w:val="en-US" w:eastAsia="zh-CN"/>
        </w:rPr>
        <w:t>10</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瀚杰塑胶</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24076</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w:t>
      </w:r>
      <w:r>
        <w:rPr>
          <w:rFonts w:hint="eastAsia" w:ascii="Times New Roman" w:hAnsi="Times New Roman"/>
          <w:sz w:val="24"/>
          <w:lang w:val="en-US" w:eastAsia="zh-CN"/>
        </w:rPr>
        <w:t>20</w:t>
      </w:r>
      <w:r>
        <w:rPr>
          <w:rFonts w:hint="eastAsia" w:ascii="Times New Roman"/>
          <w:sz w:val="24"/>
        </w:rPr>
        <w:t>年</w:t>
      </w:r>
      <w:r>
        <w:rPr>
          <w:rFonts w:hint="eastAsia" w:ascii="Times New Roman" w:hAnsi="Times New Roman"/>
          <w:sz w:val="24"/>
          <w:lang w:val="en-US" w:eastAsia="zh-CN"/>
        </w:rPr>
        <w:t>2</w:t>
      </w:r>
      <w:r>
        <w:rPr>
          <w:rFonts w:hint="eastAsia" w:ascii="Times New Roman"/>
          <w:sz w:val="24"/>
        </w:rPr>
        <w:t>月开工建设，已于</w:t>
      </w:r>
      <w:r>
        <w:rPr>
          <w:rFonts w:ascii="Times New Roman" w:hAnsi="Times New Roman"/>
          <w:sz w:val="24"/>
        </w:rPr>
        <w:t>20</w:t>
      </w:r>
      <w:r>
        <w:rPr>
          <w:rFonts w:hint="eastAsia" w:ascii="Times New Roman" w:hAnsi="Times New Roman"/>
          <w:sz w:val="24"/>
          <w:lang w:val="en-US" w:eastAsia="zh-CN"/>
        </w:rPr>
        <w:t>20</w:t>
      </w:r>
      <w:r>
        <w:rPr>
          <w:rFonts w:hint="eastAsia" w:ascii="Times New Roman"/>
          <w:sz w:val="24"/>
        </w:rPr>
        <w:t>年</w:t>
      </w:r>
      <w:r>
        <w:rPr>
          <w:rFonts w:hint="eastAsia" w:ascii="Times New Roman" w:hAnsi="Times New Roman"/>
          <w:sz w:val="24"/>
          <w:lang w:val="en-US" w:eastAsia="zh-CN"/>
        </w:rPr>
        <w:t>2</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100</w:t>
      </w:r>
      <w:r>
        <w:rPr>
          <w:rFonts w:hint="eastAsia" w:ascii="Times New Roman"/>
          <w:sz w:val="24"/>
        </w:rPr>
        <w:t>万元，其中环保投资为</w:t>
      </w:r>
      <w:r>
        <w:rPr>
          <w:rFonts w:hint="eastAsia" w:ascii="Times New Roman" w:hAnsi="Times New Roman"/>
          <w:sz w:val="24"/>
          <w:lang w:val="en-US" w:eastAsia="zh-CN"/>
        </w:rPr>
        <w:t>9</w:t>
      </w:r>
      <w:r>
        <w:rPr>
          <w:rFonts w:hint="eastAsia" w:ascii="Times New Roman"/>
          <w:sz w:val="24"/>
        </w:rPr>
        <w:t>万元，占总投资的</w:t>
      </w:r>
      <w:r>
        <w:rPr>
          <w:rFonts w:hint="eastAsia" w:ascii="Times New Roman" w:hAnsi="Times New Roman"/>
          <w:sz w:val="24"/>
          <w:lang w:val="en-US" w:eastAsia="zh-CN"/>
        </w:rPr>
        <w:t>9</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hint="eastAsia" w:ascii="宋体" w:hAnsi="宋体" w:cs="宋体"/>
          <w:sz w:val="24"/>
          <w:szCs w:val="24"/>
          <w:lang w:eastAsia="zh-CN"/>
        </w:rPr>
      </w:pPr>
      <w:r>
        <w:rPr>
          <w:rFonts w:hint="eastAsia" w:ascii="Times New Roman" w:hAnsi="Times New Roman"/>
          <w:sz w:val="24"/>
          <w:szCs w:val="24"/>
        </w:rPr>
        <w:t>项目</w:t>
      </w:r>
      <w:r>
        <w:rPr>
          <w:rFonts w:hint="eastAsia" w:ascii="宋体" w:hAnsi="宋体" w:cs="宋体"/>
          <w:sz w:val="24"/>
          <w:szCs w:val="24"/>
          <w:lang w:eastAsia="zh-CN"/>
        </w:rPr>
        <w:t>不排放生产性废水。冷却用水循环使用，不外排。</w:t>
      </w:r>
    </w:p>
    <w:p>
      <w:pPr>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达到广东省《水污染物排放限值》（DB44/26-2001）第二时段三级标准后排入市政截污管网，引至</w:t>
      </w:r>
      <w:r>
        <w:rPr>
          <w:rFonts w:hint="eastAsia" w:ascii="宋体" w:hAnsi="宋体" w:cs="宋体"/>
          <w:sz w:val="24"/>
          <w:szCs w:val="24"/>
          <w:lang w:eastAsia="zh-CN"/>
        </w:rPr>
        <w:t>虎门宁洲</w:t>
      </w:r>
      <w:r>
        <w:rPr>
          <w:rFonts w:ascii="宋体" w:hAnsi="宋体" w:eastAsia="宋体" w:cs="宋体"/>
          <w:sz w:val="24"/>
          <w:szCs w:val="24"/>
        </w:rPr>
        <w:t xml:space="preserve">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rPr>
        <w:t>项目</w:t>
      </w:r>
      <w:r>
        <w:rPr>
          <w:rFonts w:hint="eastAsia" w:ascii="宋体" w:hAnsi="宋体" w:cs="宋体"/>
          <w:sz w:val="24"/>
          <w:szCs w:val="24"/>
          <w:lang w:eastAsia="zh-CN"/>
        </w:rPr>
        <w:t>注塑工序产生的有机废气收集后经“</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”处理后由管道引至高空排放，有机废气排放执行《合成树脂工业污染物排放标准》（</w:t>
      </w:r>
      <w:r>
        <w:rPr>
          <w:rFonts w:hint="eastAsia" w:ascii="宋体" w:hAnsi="宋体" w:cs="宋体"/>
          <w:sz w:val="24"/>
          <w:szCs w:val="24"/>
          <w:lang w:val="en-US" w:eastAsia="zh-CN"/>
        </w:rPr>
        <w:t>GB31572-2015</w:t>
      </w:r>
      <w:r>
        <w:rPr>
          <w:rFonts w:hint="eastAsia" w:ascii="宋体" w:hAnsi="宋体" w:cs="宋体"/>
          <w:sz w:val="24"/>
          <w:szCs w:val="24"/>
          <w:lang w:eastAsia="zh-CN"/>
        </w:rPr>
        <w:t>）表</w:t>
      </w:r>
      <w:r>
        <w:rPr>
          <w:rFonts w:hint="eastAsia" w:ascii="宋体" w:hAnsi="宋体" w:cs="宋体"/>
          <w:sz w:val="24"/>
          <w:szCs w:val="24"/>
          <w:lang w:val="en-US" w:eastAsia="zh-CN"/>
        </w:rPr>
        <w:t>4大气污染物排放限值。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东莞市三谱检测技术有限公司</w:t>
      </w:r>
      <w:r>
        <w:rPr>
          <w:rFonts w:hint="eastAsia" w:ascii="Times New Roman" w:hAnsi="Times New Roman"/>
          <w:sz w:val="24"/>
          <w:szCs w:val="24"/>
        </w:rPr>
        <w:t>出具的验收检测报告（监测报告</w:t>
      </w:r>
      <w:r>
        <w:rPr>
          <w:rFonts w:hint="eastAsia" w:ascii="宋体" w:hAnsi="宋体" w:cs="宋体"/>
          <w:sz w:val="24"/>
          <w:szCs w:val="24"/>
          <w:lang w:val="en-US" w:eastAsia="zh-CN"/>
        </w:rPr>
        <w:t xml:space="preserve"> 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SPJC20200401001</w:t>
      </w:r>
      <w:r>
        <w:rPr>
          <w:rFonts w:hint="eastAsia" w:ascii="宋体" w:hAnsi="宋体" w:cs="宋体"/>
          <w:sz w:val="24"/>
          <w:szCs w:val="24"/>
          <w:lang w:eastAsia="zh-CN"/>
        </w:rPr>
        <w:t>】号</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80</w:t>
      </w:r>
      <w:r>
        <w:rPr>
          <w:rFonts w:ascii="Times New Roman" w:hAnsi="Times New Roman"/>
          <w:sz w:val="24"/>
          <w:szCs w:val="24"/>
        </w:rPr>
        <w:t>%</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hint="eastAsia" w:ascii="宋体" w:hAnsi="宋体" w:cs="宋体"/>
          <w:sz w:val="24"/>
          <w:szCs w:val="24"/>
          <w:lang w:eastAsia="zh-CN"/>
        </w:rPr>
      </w:pPr>
      <w:r>
        <w:rPr>
          <w:rFonts w:hint="eastAsia" w:ascii="Times New Roman" w:hAnsi="Times New Roman"/>
          <w:sz w:val="24"/>
          <w:szCs w:val="24"/>
        </w:rPr>
        <w:t>项目</w:t>
      </w:r>
      <w:r>
        <w:rPr>
          <w:rFonts w:hint="eastAsia" w:ascii="宋体" w:hAnsi="宋体" w:cs="宋体"/>
          <w:sz w:val="24"/>
          <w:szCs w:val="24"/>
          <w:lang w:eastAsia="zh-CN"/>
        </w:rPr>
        <w:t>不排放生产性废水。冷却用水循环使用，不外排。</w:t>
      </w:r>
    </w:p>
    <w:p>
      <w:pPr>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达到广东省《水污染物排放限值》（DB44/26-2001）第二时段三级标准后排入市政截污管网，引至</w:t>
      </w:r>
      <w:r>
        <w:rPr>
          <w:rFonts w:hint="eastAsia" w:ascii="宋体" w:hAnsi="宋体" w:cs="宋体"/>
          <w:sz w:val="24"/>
          <w:szCs w:val="24"/>
          <w:lang w:eastAsia="zh-CN"/>
        </w:rPr>
        <w:t>虎门宁洲</w:t>
      </w:r>
      <w:r>
        <w:rPr>
          <w:rFonts w:ascii="宋体" w:hAnsi="宋体" w:eastAsia="宋体" w:cs="宋体"/>
          <w:sz w:val="24"/>
          <w:szCs w:val="24"/>
        </w:rPr>
        <w:t xml:space="preserve">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eastAsia" w:ascii="宋体" w:hAnsi="宋体" w:eastAsia="宋体" w:cs="宋体"/>
          <w:sz w:val="24"/>
          <w:szCs w:val="24"/>
          <w:lang w:val="en-US" w:eastAsia="zh-CN"/>
        </w:rPr>
      </w:pPr>
      <w:r>
        <w:rPr>
          <w:rFonts w:hint="eastAsia" w:ascii="Times New Roman" w:hAnsi="Times New Roman"/>
          <w:sz w:val="24"/>
          <w:szCs w:val="24"/>
        </w:rPr>
        <w:t>项目</w:t>
      </w:r>
      <w:r>
        <w:rPr>
          <w:rFonts w:hint="eastAsia" w:ascii="宋体" w:hAnsi="宋体" w:cs="宋体"/>
          <w:sz w:val="24"/>
          <w:szCs w:val="24"/>
          <w:lang w:eastAsia="zh-CN"/>
        </w:rPr>
        <w:t>注塑工序产生的有机废气收集后经“</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”处理后由管道引至高空排放，有机废气排放达到《合成树脂工业污染物排放标准》（</w:t>
      </w:r>
      <w:r>
        <w:rPr>
          <w:rFonts w:hint="eastAsia" w:ascii="宋体" w:hAnsi="宋体" w:cs="宋体"/>
          <w:sz w:val="24"/>
          <w:szCs w:val="24"/>
          <w:lang w:val="en-US" w:eastAsia="zh-CN"/>
        </w:rPr>
        <w:t>GB31572-2015</w:t>
      </w:r>
      <w:r>
        <w:rPr>
          <w:rFonts w:hint="eastAsia" w:ascii="宋体" w:hAnsi="宋体" w:cs="宋体"/>
          <w:sz w:val="24"/>
          <w:szCs w:val="24"/>
          <w:lang w:eastAsia="zh-CN"/>
        </w:rPr>
        <w:t>）表</w:t>
      </w:r>
      <w:r>
        <w:rPr>
          <w:rFonts w:hint="eastAsia" w:ascii="宋体" w:hAnsi="宋体" w:cs="宋体"/>
          <w:sz w:val="24"/>
          <w:szCs w:val="24"/>
          <w:lang w:val="en-US" w:eastAsia="zh-CN"/>
        </w:rPr>
        <w:t>4大气污染物排放限值。</w:t>
      </w:r>
      <w:r>
        <w:rPr>
          <w:rFonts w:hint="eastAsia" w:ascii="Times New Roman" w:hAnsi="Times New Roman"/>
          <w:sz w:val="24"/>
          <w:szCs w:val="24"/>
        </w:rPr>
        <w:t>见监测报告</w:t>
      </w:r>
      <w:r>
        <w:rPr>
          <w:rFonts w:hint="eastAsia" w:ascii="宋体" w:hAnsi="宋体" w:cs="宋体"/>
          <w:sz w:val="24"/>
          <w:szCs w:val="24"/>
          <w:lang w:val="en-US" w:eastAsia="zh-CN"/>
        </w:rPr>
        <w:t xml:space="preserve"> 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SPJC20200401001</w:t>
      </w:r>
      <w:r>
        <w:rPr>
          <w:rFonts w:hint="eastAsia" w:ascii="宋体" w:hAnsi="宋体" w:cs="宋体"/>
          <w:sz w:val="24"/>
          <w:szCs w:val="24"/>
          <w:lang w:eastAsia="zh-CN"/>
        </w:rPr>
        <w:t>】号</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val="en-US" w:eastAsia="zh-CN"/>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类标准。见监测报告</w:t>
      </w:r>
      <w:r>
        <w:rPr>
          <w:rFonts w:hint="eastAsia" w:ascii="宋体" w:hAnsi="宋体" w:cs="宋体"/>
          <w:sz w:val="24"/>
          <w:szCs w:val="24"/>
          <w:lang w:val="en-US" w:eastAsia="zh-CN"/>
        </w:rPr>
        <w:t xml:space="preserve"> 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SPJC20200401001</w:t>
      </w:r>
      <w:r>
        <w:rPr>
          <w:rFonts w:hint="eastAsia" w:ascii="宋体" w:hAnsi="宋体" w:cs="宋体"/>
          <w:sz w:val="24"/>
          <w:szCs w:val="24"/>
          <w:lang w:eastAsia="zh-CN"/>
        </w:rPr>
        <w:t>】号</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东莞市瀚杰塑胶有限公司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瀚杰塑胶</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b/>
          <w:sz w:val="28"/>
          <w:szCs w:val="28"/>
          <w:lang w:val="en-US"/>
        </w:rPr>
      </w:pPr>
      <w:r>
        <w:rPr>
          <w:rFonts w:ascii="Times New Roman" w:hAnsi="Times New Roman"/>
          <w:sz w:val="24"/>
          <w:szCs w:val="24"/>
        </w:rPr>
        <w:t>20</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04-6</w:t>
      </w:r>
    </w:p>
    <w:p>
      <w:pPr>
        <w:spacing w:line="360" w:lineRule="auto"/>
        <w:ind w:firstLine="562" w:firstLineChars="200"/>
        <w:jc w:val="center"/>
        <w:rPr>
          <w:rFonts w:ascii="Times New Roman" w:hAnsi="Times New Roman"/>
          <w:b/>
          <w:sz w:val="28"/>
          <w:szCs w:val="28"/>
        </w:rPr>
      </w:pPr>
    </w:p>
    <w:p>
      <w:pPr>
        <w:spacing w:line="360" w:lineRule="auto"/>
        <w:jc w:val="both"/>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瀚杰塑胶</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bookmarkStart w:id="0" w:name="_GoBack"/>
      <w:bookmarkEnd w:id="0"/>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95C4067"/>
    <w:rsid w:val="0B50386E"/>
    <w:rsid w:val="0B593A5D"/>
    <w:rsid w:val="0D343BE4"/>
    <w:rsid w:val="0DDE1527"/>
    <w:rsid w:val="0DE32979"/>
    <w:rsid w:val="0FCE5A89"/>
    <w:rsid w:val="114C068B"/>
    <w:rsid w:val="120F539F"/>
    <w:rsid w:val="123D1278"/>
    <w:rsid w:val="12D9070B"/>
    <w:rsid w:val="13201251"/>
    <w:rsid w:val="16CF11AC"/>
    <w:rsid w:val="19627BC8"/>
    <w:rsid w:val="1A2A0674"/>
    <w:rsid w:val="1AFD3DF1"/>
    <w:rsid w:val="1B2025A9"/>
    <w:rsid w:val="22C43CA5"/>
    <w:rsid w:val="253A7A7C"/>
    <w:rsid w:val="26547E6C"/>
    <w:rsid w:val="28FE0F04"/>
    <w:rsid w:val="2BBC0C58"/>
    <w:rsid w:val="2CC47CD2"/>
    <w:rsid w:val="2D686495"/>
    <w:rsid w:val="2EB55303"/>
    <w:rsid w:val="2F721B86"/>
    <w:rsid w:val="34313947"/>
    <w:rsid w:val="36027ECC"/>
    <w:rsid w:val="39223B63"/>
    <w:rsid w:val="39D75F5B"/>
    <w:rsid w:val="3A914185"/>
    <w:rsid w:val="3B885DD3"/>
    <w:rsid w:val="3F3573BE"/>
    <w:rsid w:val="406B0E51"/>
    <w:rsid w:val="431026E4"/>
    <w:rsid w:val="43F8288A"/>
    <w:rsid w:val="469D7573"/>
    <w:rsid w:val="48C519DE"/>
    <w:rsid w:val="4AD63029"/>
    <w:rsid w:val="4D925BF8"/>
    <w:rsid w:val="53177114"/>
    <w:rsid w:val="57837BF3"/>
    <w:rsid w:val="582E11CE"/>
    <w:rsid w:val="59971B00"/>
    <w:rsid w:val="5D5242FD"/>
    <w:rsid w:val="60ED1601"/>
    <w:rsid w:val="63B50DE9"/>
    <w:rsid w:val="67D61337"/>
    <w:rsid w:val="6E801591"/>
    <w:rsid w:val="6ED22FFA"/>
    <w:rsid w:val="70CB01F1"/>
    <w:rsid w:val="710961DF"/>
    <w:rsid w:val="711C32AE"/>
    <w:rsid w:val="734A210C"/>
    <w:rsid w:val="738A211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1</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2020-04-10T07:41:58Z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