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众发包装材料</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众发包装材料</w:t>
      </w:r>
      <w:r>
        <w:rPr>
          <w:rFonts w:hint="eastAsia" w:ascii="Times New Roman"/>
          <w:sz w:val="24"/>
          <w:szCs w:val="24"/>
        </w:rPr>
        <w:t>有限公司根据东莞市</w:t>
      </w:r>
      <w:r>
        <w:rPr>
          <w:rFonts w:hint="eastAsia" w:ascii="Times New Roman"/>
          <w:sz w:val="24"/>
          <w:szCs w:val="24"/>
          <w:lang w:eastAsia="zh-CN"/>
        </w:rPr>
        <w:t>众发包装材料</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众发包装材料</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东莞市虎门镇怀德大埔路</w:t>
      </w:r>
      <w:r>
        <w:rPr>
          <w:rFonts w:hint="eastAsia" w:cs="Times New Roman"/>
          <w:color w:val="000000"/>
          <w:lang w:val="en-US" w:eastAsia="zh-CN"/>
        </w:rPr>
        <w:t>6号201室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8.18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32.19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1680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1680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加工生产珍珠棉异形产品、特殊挖槽珍珠棉、珍珠棉复膜袋</w:t>
      </w:r>
      <w:r>
        <w:rPr>
          <w:rFonts w:hint="eastAsia" w:cs="Times New Roman"/>
        </w:rPr>
        <w:t>，年</w:t>
      </w:r>
      <w:r>
        <w:rPr>
          <w:rFonts w:hint="eastAsia" w:cs="Times New Roman"/>
          <w:lang w:eastAsia="zh-CN"/>
        </w:rPr>
        <w:t>加工生产珍珠棉异形产品</w:t>
      </w:r>
      <w:r>
        <w:rPr>
          <w:rFonts w:hint="eastAsia" w:cs="Times New Roman"/>
          <w:lang w:val="en-US" w:eastAsia="zh-CN"/>
        </w:rPr>
        <w:t>400万个</w:t>
      </w:r>
      <w:r>
        <w:rPr>
          <w:rFonts w:hint="eastAsia" w:cs="Times New Roman"/>
          <w:lang w:eastAsia="zh-CN"/>
        </w:rPr>
        <w:t>、特殊挖槽珍珠棉</w:t>
      </w:r>
      <w:r>
        <w:rPr>
          <w:rFonts w:hint="eastAsia" w:cs="Times New Roman"/>
          <w:lang w:val="en-US" w:eastAsia="zh-CN"/>
        </w:rPr>
        <w:t>2000卷</w:t>
      </w:r>
      <w:r>
        <w:rPr>
          <w:rFonts w:hint="eastAsia" w:cs="Times New Roman"/>
          <w:lang w:eastAsia="zh-CN"/>
        </w:rPr>
        <w:t>、珍珠棉复膜袋</w:t>
      </w:r>
      <w:r>
        <w:rPr>
          <w:rFonts w:hint="eastAsia" w:cs="Times New Roman"/>
          <w:lang w:val="en-US" w:eastAsia="zh-CN"/>
        </w:rPr>
        <w:t>600万个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众发包装材料</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cs="Times New Roman"/>
          <w:color w:val="000000"/>
          <w:lang w:eastAsia="zh-CN"/>
        </w:rPr>
        <w:t>广东兴华生态环境科技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众发包装材料</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20</w:t>
      </w:r>
      <w:r>
        <w:rPr>
          <w:rFonts w:hint="eastAsia" w:cs="Times New Roman"/>
          <w:color w:val="000000"/>
        </w:rPr>
        <w:t>〕</w:t>
      </w:r>
      <w:r>
        <w:rPr>
          <w:rFonts w:hint="eastAsia" w:cs="Times New Roman"/>
          <w:color w:val="000000"/>
          <w:lang w:val="en-US" w:eastAsia="zh-CN"/>
        </w:rPr>
        <w:t>1517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12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熔接贴合、贴合、热切、挖槽、复膜、制袋工序设置在密闭车间内，产生的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 （GB31572-2015）表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 （验字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SPJC20200401002</w:t>
      </w:r>
      <w:r>
        <w:rPr>
          <w:rFonts w:hint="eastAsia" w:ascii="Times New Roman" w:hAnsi="Times New Roman"/>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熔接贴合、贴合、热切、挖槽、复膜、制袋工序设置在密闭车间内，产生的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 （GB31572-2015）表 4 大气污染物排放限值。</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 （验字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SPJC20200401002</w:t>
      </w:r>
      <w:r>
        <w:rPr>
          <w:rFonts w:hint="eastAsia" w:ascii="Times New Roman" w:hAnsi="Times New Roman"/>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 （验字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SPJC20200401002</w:t>
      </w:r>
      <w:r>
        <w:rPr>
          <w:rFonts w:hint="eastAsia" w:ascii="Times New Roman" w:hAnsi="Times New Roman"/>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东莞市众发包装材料有限公司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bookmarkStart w:id="0" w:name="_GoBack"/>
      <w:bookmarkEnd w:id="0"/>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众发包装材料</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众发包装材料</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7313B00"/>
    <w:rsid w:val="28FE0F04"/>
    <w:rsid w:val="2CC47CD2"/>
    <w:rsid w:val="2D686495"/>
    <w:rsid w:val="2EB55303"/>
    <w:rsid w:val="2F721B86"/>
    <w:rsid w:val="30992790"/>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490498B"/>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2020-04-20T07:27:57Z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