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赛宇精密科技</w:t>
      </w:r>
      <w:r>
        <w:rPr>
          <w:rFonts w:hint="eastAsia" w:ascii="Times New Roman"/>
          <w:b/>
          <w:sz w:val="28"/>
          <w:szCs w:val="28"/>
        </w:rPr>
        <w:t>有限公司</w:t>
      </w:r>
      <w:r>
        <w:rPr>
          <w:rFonts w:hint="eastAsia" w:ascii="Times New Roman"/>
          <w:b/>
          <w:sz w:val="28"/>
          <w:szCs w:val="28"/>
          <w:lang w:eastAsia="zh-CN"/>
        </w:rPr>
        <w:t>（一期）</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3</w:t>
      </w:r>
      <w:r>
        <w:rPr>
          <w:rFonts w:hint="eastAsia" w:ascii="Times New Roman"/>
          <w:sz w:val="24"/>
          <w:szCs w:val="24"/>
        </w:rPr>
        <w:t>月</w:t>
      </w:r>
      <w:r>
        <w:rPr>
          <w:rFonts w:hint="eastAsia" w:ascii="Times New Roman"/>
          <w:sz w:val="24"/>
          <w:szCs w:val="24"/>
          <w:lang w:val="en-US" w:eastAsia="zh-CN"/>
        </w:rPr>
        <w:t>20</w:t>
      </w:r>
      <w:r>
        <w:rPr>
          <w:rFonts w:hint="eastAsia" w:ascii="Times New Roman"/>
          <w:sz w:val="24"/>
          <w:szCs w:val="24"/>
        </w:rPr>
        <w:t>日东莞市</w:t>
      </w:r>
      <w:r>
        <w:rPr>
          <w:rFonts w:hint="eastAsia" w:ascii="Times New Roman"/>
          <w:sz w:val="24"/>
          <w:szCs w:val="24"/>
          <w:lang w:eastAsia="zh-CN"/>
        </w:rPr>
        <w:t>赛宇精密科技</w:t>
      </w:r>
      <w:r>
        <w:rPr>
          <w:rFonts w:hint="eastAsia" w:ascii="Times New Roman"/>
          <w:sz w:val="24"/>
          <w:szCs w:val="24"/>
        </w:rPr>
        <w:t>有限公司根据东莞市</w:t>
      </w:r>
      <w:r>
        <w:rPr>
          <w:rFonts w:hint="eastAsia" w:ascii="Times New Roman"/>
          <w:sz w:val="24"/>
          <w:szCs w:val="24"/>
          <w:lang w:eastAsia="zh-CN"/>
        </w:rPr>
        <w:t>赛宇精密科技</w:t>
      </w:r>
      <w:r>
        <w:rPr>
          <w:rFonts w:hint="eastAsia" w:ascii="Times New Roman"/>
          <w:sz w:val="24"/>
          <w:szCs w:val="24"/>
        </w:rPr>
        <w:t>有限公司</w:t>
      </w:r>
      <w:r>
        <w:rPr>
          <w:rFonts w:hint="eastAsia" w:ascii="Times New Roman"/>
          <w:sz w:val="24"/>
          <w:szCs w:val="24"/>
          <w:lang w:eastAsia="zh-CN"/>
        </w:rPr>
        <w:t>（一期）</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赛宇精密科技</w:t>
      </w:r>
      <w:r>
        <w:rPr>
          <w:rFonts w:hint="eastAsia" w:cs="Times New Roman"/>
        </w:rPr>
        <w:t>有限公司位于</w:t>
      </w:r>
      <w:r>
        <w:rPr>
          <w:rFonts w:hint="eastAsia" w:cs="Times New Roman"/>
          <w:color w:val="000000"/>
          <w:lang w:eastAsia="zh-CN"/>
        </w:rPr>
        <w:t>东莞市虎门镇树田社区裕田路</w:t>
      </w:r>
      <w:r>
        <w:rPr>
          <w:rFonts w:hint="eastAsia" w:cs="Times New Roman"/>
          <w:color w:val="000000"/>
          <w:lang w:val="en-US" w:eastAsia="zh-CN"/>
        </w:rPr>
        <w:t>3号4楼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38.04</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25.17</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1300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1300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加工生产手机配件</w:t>
      </w:r>
      <w:r>
        <w:rPr>
          <w:rFonts w:hint="eastAsia" w:cs="Times New Roman"/>
        </w:rPr>
        <w:t>，</w:t>
      </w:r>
      <w:r>
        <w:rPr>
          <w:rFonts w:hint="eastAsia" w:cs="Times New Roman"/>
          <w:lang w:eastAsia="zh-CN"/>
        </w:rPr>
        <w:t>预计</w:t>
      </w:r>
      <w:r>
        <w:rPr>
          <w:rFonts w:hint="eastAsia" w:cs="Times New Roman"/>
        </w:rPr>
        <w:t>年</w:t>
      </w:r>
      <w:r>
        <w:rPr>
          <w:rFonts w:hint="eastAsia" w:cs="Times New Roman"/>
          <w:lang w:eastAsia="zh-CN"/>
        </w:rPr>
        <w:t>加工生产手机配件</w:t>
      </w:r>
      <w:r>
        <w:rPr>
          <w:rFonts w:hint="eastAsia" w:cs="Times New Roman"/>
          <w:lang w:val="en-US" w:eastAsia="zh-CN"/>
        </w:rPr>
        <w:t>120吨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赛宇精密科技</w:t>
      </w:r>
      <w:r>
        <w:rPr>
          <w:rFonts w:hint="eastAsia" w:cs="Times New Roman"/>
          <w:color w:val="000000"/>
        </w:rPr>
        <w:t>有限公司于</w:t>
      </w:r>
      <w:r>
        <w:rPr>
          <w:rFonts w:cs="Times New Roman"/>
          <w:color w:val="000000"/>
        </w:rPr>
        <w:t>20</w:t>
      </w:r>
      <w:r>
        <w:rPr>
          <w:rFonts w:hint="eastAsia" w:cs="Times New Roman"/>
          <w:color w:val="000000"/>
          <w:lang w:val="en-US" w:eastAsia="zh-CN"/>
        </w:rPr>
        <w:t>19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赛宇精密科技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13817</w:t>
      </w:r>
      <w:r>
        <w:rPr>
          <w:rFonts w:hint="eastAsia" w:cs="Times New Roman"/>
          <w:color w:val="000000"/>
        </w:rPr>
        <w:t>号。</w:t>
      </w:r>
      <w:bookmarkStart w:id="0" w:name="_GoBack"/>
      <w:bookmarkEnd w:id="0"/>
    </w:p>
    <w:p>
      <w:pPr>
        <w:spacing w:line="360" w:lineRule="auto"/>
        <w:ind w:left="479" w:leftChars="228" w:firstLine="0" w:firstLineChars="0"/>
        <w:outlineLvl w:val="0"/>
        <w:rPr>
          <w:rFonts w:hint="eastAsia" w:ascii="Times New Roman"/>
          <w:sz w:val="24"/>
          <w:szCs w:val="24"/>
        </w:rPr>
      </w:pPr>
      <w:r>
        <w:rPr>
          <w:rFonts w:hint="eastAsia" w:ascii="Times New Roman"/>
          <w:sz w:val="24"/>
          <w:lang w:eastAsia="zh-CN"/>
        </w:rPr>
        <w:t>因项目设备暂未全部回齐，现申请分期验收，一期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p>
    <w:p>
      <w:pPr>
        <w:spacing w:line="360" w:lineRule="auto"/>
        <w:ind w:left="479" w:leftChars="228" w:firstLine="0" w:firstLineChars="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10</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5</w:t>
      </w:r>
      <w:r>
        <w:rPr>
          <w:rFonts w:hint="eastAsia" w:ascii="Times New Roman"/>
          <w:sz w:val="24"/>
        </w:rPr>
        <w:t>万元，占总投资的</w:t>
      </w:r>
      <w:r>
        <w:rPr>
          <w:rFonts w:hint="eastAsia" w:ascii="Times New Roman" w:hAnsi="Times New Roman"/>
          <w:sz w:val="24"/>
          <w:lang w:val="en-US" w:eastAsia="zh-CN"/>
        </w:rPr>
        <w:t>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现有一期设备详情（附表）</w:t>
      </w:r>
    </w:p>
    <w:tbl>
      <w:tblPr>
        <w:tblStyle w:val="9"/>
        <w:tblW w:w="9120"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0"/>
        <w:gridCol w:w="1800"/>
        <w:gridCol w:w="1200"/>
        <w:gridCol w:w="2175"/>
        <w:gridCol w:w="198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8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180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20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2175"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一期验收设备数量</w:t>
            </w:r>
          </w:p>
        </w:tc>
        <w:tc>
          <w:tcPr>
            <w:tcW w:w="198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未投产设备</w:t>
            </w:r>
          </w:p>
        </w:tc>
        <w:tc>
          <w:tcPr>
            <w:tcW w:w="1185"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180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CNC车床</w:t>
            </w:r>
          </w:p>
        </w:tc>
        <w:tc>
          <w:tcPr>
            <w:tcW w:w="120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61台</w:t>
            </w:r>
          </w:p>
        </w:tc>
        <w:tc>
          <w:tcPr>
            <w:tcW w:w="2175"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43台</w:t>
            </w:r>
          </w:p>
        </w:tc>
        <w:tc>
          <w:tcPr>
            <w:tcW w:w="19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18台</w:t>
            </w:r>
          </w:p>
        </w:tc>
        <w:tc>
          <w:tcPr>
            <w:tcW w:w="1185"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180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洗雕机</w:t>
            </w:r>
          </w:p>
        </w:tc>
        <w:tc>
          <w:tcPr>
            <w:tcW w:w="120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2175"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9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10台</w:t>
            </w:r>
          </w:p>
        </w:tc>
        <w:tc>
          <w:tcPr>
            <w:tcW w:w="1185" w:type="dxa"/>
            <w:vMerge w:val="continue"/>
            <w:tcBorders/>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180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镭雕机</w:t>
            </w:r>
          </w:p>
        </w:tc>
        <w:tc>
          <w:tcPr>
            <w:tcW w:w="120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2175"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9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185"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镭雕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180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二次元测试机</w:t>
            </w:r>
          </w:p>
        </w:tc>
        <w:tc>
          <w:tcPr>
            <w:tcW w:w="120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75"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185"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1800"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空压机</w:t>
            </w:r>
          </w:p>
        </w:tc>
        <w:tc>
          <w:tcPr>
            <w:tcW w:w="120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2175"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80" w:type="dxa"/>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185" w:type="dxa"/>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辅助设备</w:t>
            </w: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 xml:space="preserve">不排放生产性废水。切削液混合液循环使用，不外排。 </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 （DB44/26-2001）第二时段三级标准后排入市政截污管网，引至东莞市虎门宁洲污水处理厂处理。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镭雕工序产生的废气收集后</w:t>
      </w:r>
      <w:r>
        <w:rPr>
          <w:rFonts w:hint="eastAsia" w:ascii="宋体" w:hAnsi="宋体" w:cs="宋体"/>
          <w:sz w:val="24"/>
          <w:szCs w:val="24"/>
          <w:lang w:eastAsia="zh-CN"/>
        </w:rPr>
        <w:t>经管道引至</w:t>
      </w:r>
      <w:r>
        <w:rPr>
          <w:rFonts w:ascii="宋体" w:hAnsi="宋体" w:eastAsia="宋体" w:cs="宋体"/>
          <w:sz w:val="24"/>
          <w:szCs w:val="24"/>
        </w:rPr>
        <w:t>高空排放，排放执行广东省《大气污染物排放限值》（DB44/27-2001）第二时段二级标准限值要求。</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20200111001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 xml:space="preserve">不排放生产性废水。切削液混合液循环使用，不外排。 </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 （DB44/26-2001）第二时段三级标准后排入市政截污管网，引至东莞市虎门宁洲污水处理厂处理。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镭雕工序产生的废气收集后</w:t>
      </w:r>
      <w:r>
        <w:rPr>
          <w:rFonts w:hint="eastAsia" w:ascii="宋体" w:hAnsi="宋体" w:cs="宋体"/>
          <w:sz w:val="24"/>
          <w:szCs w:val="24"/>
          <w:lang w:eastAsia="zh-CN"/>
        </w:rPr>
        <w:t>经管道引至</w:t>
      </w:r>
      <w:r>
        <w:rPr>
          <w:rFonts w:ascii="宋体" w:hAnsi="宋体" w:eastAsia="宋体" w:cs="宋体"/>
          <w:sz w:val="24"/>
          <w:szCs w:val="24"/>
        </w:rPr>
        <w:t>高空排放，排放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广东省《大气污染物排放限值》（DB44/27-2001）第二时段二级标准限值要求。</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20200111001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hint="eastAsia" w:ascii="Times New Roman" w:hAnsi="Times New Roman"/>
          <w:sz w:val="24"/>
          <w:szCs w:val="24"/>
          <w:lang w:val="en-US" w:eastAsia="zh-CN"/>
        </w:rPr>
        <w:t xml:space="preserve"> </w:t>
      </w:r>
      <w:r>
        <w:rPr>
          <w:rFonts w:hint="eastAsia" w:ascii="Times New Roman" w:hAnsi="Times New Roman"/>
          <w:sz w:val="24"/>
          <w:szCs w:val="24"/>
        </w:rPr>
        <w:t>（</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20200111001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东莞市赛宇精密科技有限公司</w:t>
      </w:r>
      <w:r>
        <w:rPr>
          <w:rFonts w:hint="eastAsia" w:ascii="Times New Roman"/>
          <w:sz w:val="24"/>
          <w:szCs w:val="24"/>
        </w:rPr>
        <w:t>建设</w:t>
      </w:r>
      <w:r>
        <w:rPr>
          <w:rFonts w:hint="eastAsia" w:ascii="Times New Roman"/>
          <w:sz w:val="24"/>
          <w:szCs w:val="24"/>
          <w:lang w:eastAsia="zh-CN"/>
        </w:rPr>
        <w:t>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赛宇精密科技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03-20</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赛宇精密科技</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7CA7E14"/>
    <w:rsid w:val="095C4067"/>
    <w:rsid w:val="0AC304F5"/>
    <w:rsid w:val="0B50386E"/>
    <w:rsid w:val="0B593A5D"/>
    <w:rsid w:val="0D343BE4"/>
    <w:rsid w:val="0DDE1527"/>
    <w:rsid w:val="0DE32979"/>
    <w:rsid w:val="0FCE5A89"/>
    <w:rsid w:val="114C068B"/>
    <w:rsid w:val="123D1278"/>
    <w:rsid w:val="12D9070B"/>
    <w:rsid w:val="13201251"/>
    <w:rsid w:val="16450B40"/>
    <w:rsid w:val="16CF11AC"/>
    <w:rsid w:val="19627BC8"/>
    <w:rsid w:val="1A2A0674"/>
    <w:rsid w:val="1AFD3DF1"/>
    <w:rsid w:val="1B2025A9"/>
    <w:rsid w:val="22C43CA5"/>
    <w:rsid w:val="253A7A7C"/>
    <w:rsid w:val="26547E6C"/>
    <w:rsid w:val="28FE0F04"/>
    <w:rsid w:val="2CC47CD2"/>
    <w:rsid w:val="2D686495"/>
    <w:rsid w:val="2EB55303"/>
    <w:rsid w:val="2F721B86"/>
    <w:rsid w:val="32750344"/>
    <w:rsid w:val="331479C6"/>
    <w:rsid w:val="34313947"/>
    <w:rsid w:val="36027ECC"/>
    <w:rsid w:val="39223B63"/>
    <w:rsid w:val="39D75F5B"/>
    <w:rsid w:val="3A914185"/>
    <w:rsid w:val="3B885DD3"/>
    <w:rsid w:val="3F3573BE"/>
    <w:rsid w:val="406B0E51"/>
    <w:rsid w:val="431026E4"/>
    <w:rsid w:val="43F8288A"/>
    <w:rsid w:val="48C519D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2020-04-10T06:18:07Z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