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嘉联包装制品</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28</w:t>
      </w:r>
      <w:r>
        <w:rPr>
          <w:rFonts w:hint="eastAsia" w:ascii="Times New Roman"/>
          <w:sz w:val="24"/>
          <w:szCs w:val="24"/>
        </w:rPr>
        <w:t>日东莞市</w:t>
      </w:r>
      <w:r>
        <w:rPr>
          <w:rFonts w:hint="eastAsia" w:ascii="Times New Roman"/>
          <w:sz w:val="24"/>
          <w:szCs w:val="24"/>
          <w:lang w:eastAsia="zh-CN"/>
        </w:rPr>
        <w:t>嘉联包装制品</w:t>
      </w:r>
      <w:r>
        <w:rPr>
          <w:rFonts w:hint="eastAsia" w:ascii="Times New Roman"/>
          <w:sz w:val="24"/>
          <w:szCs w:val="24"/>
        </w:rPr>
        <w:t>有限公司根据东莞市</w:t>
      </w:r>
      <w:r>
        <w:rPr>
          <w:rFonts w:hint="eastAsia" w:ascii="Times New Roman"/>
          <w:sz w:val="24"/>
          <w:szCs w:val="24"/>
          <w:lang w:eastAsia="zh-CN"/>
        </w:rPr>
        <w:t>嘉联包装制品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嘉联包装制品</w:t>
      </w:r>
      <w:r>
        <w:rPr>
          <w:rFonts w:hint="eastAsia" w:cs="Times New Roman"/>
        </w:rPr>
        <w:t>有限公司位于</w:t>
      </w:r>
      <w:r>
        <w:rPr>
          <w:rFonts w:hint="eastAsia" w:cs="Times New Roman"/>
          <w:color w:val="000000"/>
          <w:lang w:eastAsia="zh-CN"/>
        </w:rPr>
        <w:t>东莞市虎门镇大宁社区浦江路</w:t>
      </w:r>
      <w:r>
        <w:rPr>
          <w:rFonts w:hint="eastAsia" w:cs="Times New Roman"/>
          <w:color w:val="000000"/>
          <w:lang w:val="en-US" w:eastAsia="zh-CN"/>
        </w:rPr>
        <w:t>61号C区三楼（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33.09</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49.46</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1100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1100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20</w:t>
      </w:r>
      <w:r>
        <w:rPr>
          <w:rFonts w:cs="Times New Roman"/>
        </w:rPr>
        <w:t>0</w:t>
      </w:r>
      <w:r>
        <w:rPr>
          <w:rFonts w:hint="eastAsia" w:cs="Times New Roman"/>
        </w:rPr>
        <w:t>万元，设有员工</w:t>
      </w:r>
      <w:r>
        <w:rPr>
          <w:rFonts w:hint="eastAsia" w:cs="Times New Roman"/>
          <w:lang w:val="en-US" w:eastAsia="zh-CN"/>
        </w:rPr>
        <w:t>40</w:t>
      </w:r>
      <w:r>
        <w:rPr>
          <w:rFonts w:hint="eastAsia" w:cs="Times New Roman"/>
        </w:rPr>
        <w:t>人，主要</w:t>
      </w:r>
      <w:r>
        <w:rPr>
          <w:rFonts w:hint="eastAsia" w:cs="Times New Roman"/>
          <w:lang w:eastAsia="zh-CN"/>
        </w:rPr>
        <w:t>加工生产皮盒、木盒、皮具礼品</w:t>
      </w:r>
      <w:r>
        <w:rPr>
          <w:rFonts w:hint="eastAsia" w:cs="Times New Roman"/>
        </w:rPr>
        <w:t>，年</w:t>
      </w:r>
      <w:r>
        <w:rPr>
          <w:rFonts w:hint="eastAsia" w:cs="Times New Roman"/>
          <w:lang w:eastAsia="zh-CN"/>
        </w:rPr>
        <w:t>加工生产皮盒</w:t>
      </w:r>
      <w:r>
        <w:rPr>
          <w:rFonts w:hint="eastAsia" w:cs="Times New Roman"/>
          <w:lang w:val="en-US" w:eastAsia="zh-CN"/>
        </w:rPr>
        <w:t>24万个、木盒6万个、皮具礼品12万个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嘉联包装制品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4</w:t>
      </w:r>
      <w:r>
        <w:rPr>
          <w:rFonts w:hint="eastAsia" w:cs="Times New Roman"/>
          <w:color w:val="000000"/>
        </w:rPr>
        <w:t>月委托</w:t>
      </w:r>
      <w:r>
        <w:rPr>
          <w:rFonts w:hint="eastAsia" w:cs="Times New Roman"/>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嘉联包装制品</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16589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sz w:val="24"/>
          <w:lang w:val="en-US" w:eastAsia="zh-CN"/>
        </w:rPr>
        <w:t>9</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200</w:t>
      </w:r>
      <w:r>
        <w:rPr>
          <w:rFonts w:hint="eastAsia" w:ascii="Times New Roman"/>
          <w:sz w:val="24"/>
        </w:rPr>
        <w:t>万元，其中环保投资为</w:t>
      </w:r>
      <w:r>
        <w:rPr>
          <w:rFonts w:hint="eastAsia" w:ascii="Times New Roman" w:hAnsi="Times New Roman"/>
          <w:sz w:val="24"/>
          <w:lang w:val="en-US" w:eastAsia="zh-CN"/>
        </w:rPr>
        <w:t>8.5</w:t>
      </w:r>
      <w:r>
        <w:rPr>
          <w:rFonts w:hint="eastAsia" w:ascii="Times New Roman"/>
          <w:sz w:val="24"/>
        </w:rPr>
        <w:t>万元，占总投资的</w:t>
      </w:r>
      <w:r>
        <w:rPr>
          <w:rFonts w:hint="eastAsia" w:ascii="Times New Roman" w:hAnsi="Times New Roman"/>
          <w:sz w:val="24"/>
          <w:lang w:val="en-US" w:eastAsia="zh-CN"/>
        </w:rPr>
        <w:t>4.25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现有一期设备详情（附表）</w:t>
      </w:r>
    </w:p>
    <w:tbl>
      <w:tblPr>
        <w:tblStyle w:val="9"/>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90"/>
        <w:gridCol w:w="960"/>
        <w:gridCol w:w="1710"/>
        <w:gridCol w:w="1680"/>
        <w:gridCol w:w="150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7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一期验收数量</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未验收数量</w:t>
            </w:r>
          </w:p>
        </w:tc>
        <w:tc>
          <w:tcPr>
            <w:tcW w:w="13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冲床</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开料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切纸机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啤纸机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激光切割机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激光切割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整烫机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整烫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水帘柜</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3个</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2个</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30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过胶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129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9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过胶机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3台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30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喷胶筒</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2个</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喷胶枪</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4把</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4把</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折边机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折边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手动折边机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针车</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10台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车缝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铆钉机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3台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打钉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打钉机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3台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钻孔机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钻孔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烫金机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烫金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高周波机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压标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18</w:t>
            </w:r>
          </w:p>
        </w:tc>
        <w:tc>
          <w:tcPr>
            <w:tcW w:w="225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7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4台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不排放生产性废水。水帘柜废水、有机废气处理水喷淋废水（共 5.688t/a）经固定的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喷胶、过胶、贴合、激光切割</w:t>
      </w:r>
      <w:r>
        <w:rPr>
          <w:rFonts w:hint="eastAsia" w:ascii="宋体" w:hAnsi="宋体" w:cs="宋体"/>
          <w:sz w:val="24"/>
          <w:szCs w:val="24"/>
          <w:lang w:eastAsia="zh-CN"/>
        </w:rPr>
        <w:t>、</w:t>
      </w:r>
      <w:r>
        <w:rPr>
          <w:rFonts w:ascii="宋体" w:hAnsi="宋体" w:eastAsia="宋体" w:cs="宋体"/>
          <w:sz w:val="24"/>
          <w:szCs w:val="24"/>
        </w:rPr>
        <w:t>喷胶、过胶、贴合工序设置在密闭车间内，</w:t>
      </w:r>
      <w:r>
        <w:rPr>
          <w:rFonts w:hint="eastAsia" w:ascii="宋体" w:hAnsi="宋体" w:cs="宋体"/>
          <w:sz w:val="24"/>
          <w:szCs w:val="24"/>
          <w:lang w:eastAsia="zh-CN"/>
        </w:rPr>
        <w:t>对其</w:t>
      </w:r>
      <w:r>
        <w:rPr>
          <w:rFonts w:ascii="宋体" w:hAnsi="宋体" w:eastAsia="宋体" w:cs="宋体"/>
          <w:sz w:val="24"/>
          <w:szCs w:val="24"/>
        </w:rPr>
        <w:t>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设置集气装置进行收集后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配套处理设施收集处理后高空排放，激光切割工序产生的</w:t>
      </w:r>
      <w:r>
        <w:rPr>
          <w:rFonts w:hint="eastAsia" w:ascii="宋体" w:hAnsi="宋体" w:cs="宋体"/>
          <w:sz w:val="24"/>
          <w:szCs w:val="24"/>
          <w:lang w:eastAsia="zh-CN"/>
        </w:rPr>
        <w:t>有</w:t>
      </w:r>
      <w:r>
        <w:rPr>
          <w:rFonts w:ascii="宋体" w:hAnsi="宋体" w:eastAsia="宋体" w:cs="宋体"/>
          <w:sz w:val="24"/>
          <w:szCs w:val="24"/>
        </w:rPr>
        <w:t>废气排放执行《合成树脂工业污染物排放标准》（GB31572-2015）表 4 大气污染物排放限值，喷胶、过胶、贴合工序产生的</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废气排放执行广东省《家具制造行业挥发性有机化合物排放标准》（DB44/814-2010）第Ⅱ时段排放筒限值。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90927001</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不排放生产性废水。水帘柜废水、有机废气处理水喷淋废水（共 5.688t/a）经固定的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喷胶、过胶、贴合、激光切割</w:t>
      </w:r>
      <w:r>
        <w:rPr>
          <w:rFonts w:hint="eastAsia" w:ascii="宋体" w:hAnsi="宋体" w:cs="宋体"/>
          <w:sz w:val="24"/>
          <w:szCs w:val="24"/>
          <w:lang w:eastAsia="zh-CN"/>
        </w:rPr>
        <w:t>、</w:t>
      </w:r>
      <w:r>
        <w:rPr>
          <w:rFonts w:ascii="宋体" w:hAnsi="宋体" w:eastAsia="宋体" w:cs="宋体"/>
          <w:sz w:val="24"/>
          <w:szCs w:val="24"/>
        </w:rPr>
        <w:t>喷胶、过胶、贴合工序设置在密闭车间内，</w:t>
      </w:r>
      <w:r>
        <w:rPr>
          <w:rFonts w:hint="eastAsia" w:ascii="宋体" w:hAnsi="宋体" w:cs="宋体"/>
          <w:sz w:val="24"/>
          <w:szCs w:val="24"/>
          <w:lang w:eastAsia="zh-CN"/>
        </w:rPr>
        <w:t>对其</w:t>
      </w:r>
      <w:r>
        <w:rPr>
          <w:rFonts w:ascii="宋体" w:hAnsi="宋体" w:eastAsia="宋体" w:cs="宋体"/>
          <w:sz w:val="24"/>
          <w:szCs w:val="24"/>
        </w:rPr>
        <w:t>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设置集气装置进行收集后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配套处理设施收集处理后高空排放，激光切割工序产生的</w:t>
      </w:r>
      <w:r>
        <w:rPr>
          <w:rFonts w:hint="eastAsia" w:ascii="宋体" w:hAnsi="宋体" w:cs="宋体"/>
          <w:sz w:val="24"/>
          <w:szCs w:val="24"/>
          <w:lang w:eastAsia="zh-CN"/>
        </w:rPr>
        <w:t>有</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大气污染物排放限值，喷胶、过胶、贴合工序产生的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广东省《家具制造行业挥发性有机化合物排放标准》（DB44/814-2010）第Ⅱ时段排放筒限值。</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90927001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90927001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东莞市嘉联包装制品有限公司</w:t>
      </w:r>
      <w:r>
        <w:rPr>
          <w:rFonts w:hint="eastAsia" w:ascii="Times New Roman"/>
          <w:sz w:val="24"/>
          <w:szCs w:val="24"/>
        </w:rPr>
        <w:t>建设</w:t>
      </w:r>
      <w:r>
        <w:rPr>
          <w:rFonts w:hint="eastAsia" w:ascii="Times New Roman"/>
          <w:sz w:val="24"/>
          <w:szCs w:val="24"/>
          <w:lang w:eastAsia="zh-CN"/>
        </w:rPr>
        <w:t>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w:t>
      </w:r>
      <w:r>
        <w:rPr>
          <w:rFonts w:hint="eastAsia" w:ascii="Times New Roman" w:hAnsi="Times New Roman"/>
          <w:sz w:val="24"/>
          <w:szCs w:val="24"/>
          <w:lang w:eastAsia="zh-CN"/>
        </w:rPr>
        <w:t>一期</w:t>
      </w:r>
      <w:bookmarkStart w:id="0" w:name="_GoBack"/>
      <w:bookmarkEnd w:id="0"/>
      <w:r>
        <w:rPr>
          <w:rFonts w:hint="eastAsia" w:ascii="Times New Roman" w:hAnsi="Times New Roman"/>
          <w:sz w:val="24"/>
          <w:szCs w:val="24"/>
        </w:rPr>
        <w:t>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一期项目不从事夜间生产，如若项目需从事夜间生产，再申报夜间噪音达标验收。一期项目未引进设备有（激光切割机</w:t>
      </w:r>
      <w:r>
        <w:rPr>
          <w:rFonts w:hint="eastAsia" w:ascii="Times New Roman" w:hAnsi="Times New Roman"/>
          <w:sz w:val="24"/>
          <w:szCs w:val="24"/>
          <w:lang w:val="en-US" w:eastAsia="zh-CN"/>
        </w:rPr>
        <w:t>1台、水帘柜1个、过胶机3台</w:t>
      </w:r>
      <w:r>
        <w:rPr>
          <w:rFonts w:hint="eastAsia" w:ascii="Times New Roman" w:hAnsi="Times New Roman"/>
          <w:sz w:val="24"/>
          <w:szCs w:val="24"/>
          <w:lang w:eastAsia="zh-CN"/>
        </w:rPr>
        <w:t>）暂不验收，如需验收再向贵局申请二次验收。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p>
    <w:p>
      <w:pPr>
        <w:spacing w:line="360" w:lineRule="auto"/>
        <w:ind w:firstLine="2640" w:firstLineChars="11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嘉联包装制品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09-28</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嘉联包装制品有限公司（一期）建设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95C4067"/>
    <w:rsid w:val="0B50386E"/>
    <w:rsid w:val="0B593A5D"/>
    <w:rsid w:val="0D343BE4"/>
    <w:rsid w:val="0DDE1527"/>
    <w:rsid w:val="0DE32979"/>
    <w:rsid w:val="0FCE5A89"/>
    <w:rsid w:val="114C068B"/>
    <w:rsid w:val="123D1278"/>
    <w:rsid w:val="12D9070B"/>
    <w:rsid w:val="13201251"/>
    <w:rsid w:val="16BE6BA9"/>
    <w:rsid w:val="19437372"/>
    <w:rsid w:val="19627BC8"/>
    <w:rsid w:val="1A2A0674"/>
    <w:rsid w:val="1B2025A9"/>
    <w:rsid w:val="202322C6"/>
    <w:rsid w:val="22C43CA5"/>
    <w:rsid w:val="253A7A7C"/>
    <w:rsid w:val="26547E6C"/>
    <w:rsid w:val="276B5F46"/>
    <w:rsid w:val="28FE0F04"/>
    <w:rsid w:val="2D686495"/>
    <w:rsid w:val="2E50578B"/>
    <w:rsid w:val="2EB55303"/>
    <w:rsid w:val="2F721B86"/>
    <w:rsid w:val="36027ECC"/>
    <w:rsid w:val="39223B63"/>
    <w:rsid w:val="39D75F5B"/>
    <w:rsid w:val="3A5E5A1A"/>
    <w:rsid w:val="3A914185"/>
    <w:rsid w:val="3B885DD3"/>
    <w:rsid w:val="3E6C772F"/>
    <w:rsid w:val="3F3573BE"/>
    <w:rsid w:val="406B0E51"/>
    <w:rsid w:val="4AD63029"/>
    <w:rsid w:val="4D925BF8"/>
    <w:rsid w:val="53177114"/>
    <w:rsid w:val="582E11CE"/>
    <w:rsid w:val="59971B00"/>
    <w:rsid w:val="5D5242FD"/>
    <w:rsid w:val="5D5C6228"/>
    <w:rsid w:val="60ED1601"/>
    <w:rsid w:val="63B50DE9"/>
    <w:rsid w:val="67D61337"/>
    <w:rsid w:val="6E801591"/>
    <w:rsid w:val="6ED22FFA"/>
    <w:rsid w:val="70CB01F1"/>
    <w:rsid w:val="710961DF"/>
    <w:rsid w:val="711C32AE"/>
    <w:rsid w:val="734A210C"/>
    <w:rsid w:val="738A2110"/>
    <w:rsid w:val="76232E78"/>
    <w:rsid w:val="78AD7F10"/>
    <w:rsid w:val="7AEF43FB"/>
    <w:rsid w:val="7C6532C6"/>
    <w:rsid w:val="7CAE4CDD"/>
    <w:rsid w:val="7D5F24F3"/>
    <w:rsid w:val="7D6E3040"/>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2019-10-09T03:51:16Z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