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1F0DD6">
      <w:pPr>
        <w:spacing w:line="360" w:lineRule="auto"/>
        <w:ind w:firstLineChars="250" w:firstLine="70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455008">
        <w:rPr>
          <w:rFonts w:ascii="Times New Roman" w:hint="eastAsia"/>
          <w:b/>
          <w:sz w:val="28"/>
          <w:szCs w:val="28"/>
        </w:rPr>
        <w:t>通旭五金</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647BC7">
        <w:rPr>
          <w:rFonts w:ascii="Times New Roman" w:hint="eastAsia"/>
          <w:sz w:val="24"/>
          <w:szCs w:val="24"/>
        </w:rPr>
        <w:t>9</w:t>
      </w:r>
      <w:r>
        <w:rPr>
          <w:rFonts w:ascii="Times New Roman" w:hint="eastAsia"/>
          <w:sz w:val="24"/>
          <w:szCs w:val="24"/>
        </w:rPr>
        <w:t>月</w:t>
      </w:r>
      <w:r w:rsidR="00455008">
        <w:rPr>
          <w:rFonts w:ascii="Times New Roman" w:hint="eastAsia"/>
          <w:sz w:val="24"/>
          <w:szCs w:val="24"/>
        </w:rPr>
        <w:t>20</w:t>
      </w:r>
      <w:r>
        <w:rPr>
          <w:rFonts w:ascii="Times New Roman" w:hint="eastAsia"/>
          <w:sz w:val="24"/>
          <w:szCs w:val="24"/>
        </w:rPr>
        <w:t>日东莞</w:t>
      </w:r>
      <w:r w:rsidR="00B273AD">
        <w:rPr>
          <w:rFonts w:ascii="Times New Roman" w:hint="eastAsia"/>
          <w:sz w:val="24"/>
          <w:szCs w:val="24"/>
        </w:rPr>
        <w:t>市</w:t>
      </w:r>
      <w:r w:rsidR="00455008">
        <w:rPr>
          <w:rFonts w:ascii="Times New Roman" w:hint="eastAsia"/>
          <w:sz w:val="24"/>
          <w:szCs w:val="24"/>
        </w:rPr>
        <w:t>通旭五金</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455008">
        <w:rPr>
          <w:rFonts w:ascii="Times New Roman" w:hint="eastAsia"/>
          <w:sz w:val="24"/>
          <w:szCs w:val="24"/>
        </w:rPr>
        <w:t>通旭五金</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455008">
        <w:rPr>
          <w:rFonts w:hint="eastAsia"/>
        </w:rPr>
        <w:t>通旭五金</w:t>
      </w:r>
      <w:r>
        <w:rPr>
          <w:rFonts w:cs="Times New Roman" w:hint="eastAsia"/>
        </w:rPr>
        <w:t>有限公司位于</w:t>
      </w:r>
      <w:r w:rsidR="001A060B" w:rsidRPr="001A060B">
        <w:rPr>
          <w:rFonts w:cs="Times New Roman" w:hint="eastAsia"/>
          <w:color w:val="000000"/>
        </w:rPr>
        <w:t>东莞市</w:t>
      </w:r>
      <w:r w:rsidR="00564D09">
        <w:rPr>
          <w:rFonts w:cs="Times New Roman" w:hint="eastAsia"/>
          <w:color w:val="000000"/>
        </w:rPr>
        <w:t>虎门镇</w:t>
      </w:r>
      <w:r w:rsidR="00B273AD" w:rsidRPr="00B273AD">
        <w:rPr>
          <w:rFonts w:cs="Times New Roman" w:hint="eastAsia"/>
          <w:color w:val="000000"/>
        </w:rPr>
        <w:t>大宁社区浦江路</w:t>
      </w:r>
      <w:r w:rsidR="00455008">
        <w:rPr>
          <w:rFonts w:cs="Times New Roman" w:hint="eastAsia"/>
          <w:color w:val="000000"/>
        </w:rPr>
        <w:t>61</w:t>
      </w:r>
      <w:r w:rsidR="00B273AD" w:rsidRPr="00B273AD">
        <w:rPr>
          <w:rFonts w:cs="Times New Roman" w:hint="eastAsia"/>
          <w:color w:val="000000"/>
        </w:rPr>
        <w:t>号</w:t>
      </w:r>
      <w:r w:rsidR="00455008">
        <w:rPr>
          <w:rFonts w:cs="Times New Roman" w:hint="eastAsia"/>
          <w:color w:val="000000"/>
        </w:rPr>
        <w:t>军腾</w:t>
      </w:r>
      <w:r w:rsidR="00B273AD" w:rsidRPr="00B273AD">
        <w:rPr>
          <w:rFonts w:cs="Times New Roman" w:hint="eastAsia"/>
          <w:color w:val="000000"/>
        </w:rPr>
        <w:t>A</w:t>
      </w:r>
      <w:r w:rsidR="00B273AD" w:rsidRPr="00B273AD">
        <w:rPr>
          <w:rFonts w:cs="Times New Roman" w:hint="eastAsia"/>
          <w:color w:val="000000"/>
        </w:rPr>
        <w:t>栋</w:t>
      </w:r>
      <w:r w:rsidR="00455008">
        <w:rPr>
          <w:rFonts w:cs="Times New Roman" w:hint="eastAsia"/>
          <w:color w:val="000000"/>
        </w:rPr>
        <w:t>一</w:t>
      </w:r>
      <w:r w:rsidR="00B273AD" w:rsidRPr="00B273AD">
        <w:rPr>
          <w:rFonts w:cs="Times New Roman" w:hint="eastAsia"/>
          <w:color w:val="000000"/>
        </w:rPr>
        <w:t>楼</w:t>
      </w:r>
      <w:r w:rsidR="00455008">
        <w:rPr>
          <w:rFonts w:cs="Times New Roman" w:hint="eastAsia"/>
          <w:color w:val="000000"/>
        </w:rPr>
        <w:t>102</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C6F70" w:rsidRPr="00DC6F70">
        <w:rPr>
          <w:rFonts w:cs="Times New Roman" w:hint="eastAsia"/>
          <w:color w:val="000000"/>
        </w:rPr>
        <w:t>4</w:t>
      </w:r>
      <w:r w:rsidR="00647BC7">
        <w:rPr>
          <w:rFonts w:cs="Times New Roman" w:hint="eastAsia"/>
          <w:color w:val="000000"/>
        </w:rPr>
        <w:t>8</w:t>
      </w:r>
      <w:r w:rsidR="00DC6F70" w:rsidRPr="00DC6F70">
        <w:rPr>
          <w:rFonts w:cs="Times New Roman"/>
          <w:color w:val="000000"/>
        </w:rPr>
        <w:t>′</w:t>
      </w:r>
      <w:r w:rsidR="009329A2">
        <w:rPr>
          <w:rFonts w:cs="Times New Roman" w:hint="eastAsia"/>
          <w:color w:val="000000"/>
        </w:rPr>
        <w:t>3</w:t>
      </w:r>
      <w:r w:rsidR="00B273AD">
        <w:rPr>
          <w:rFonts w:cs="Times New Roman" w:hint="eastAsia"/>
          <w:color w:val="000000"/>
        </w:rPr>
        <w:t>2.</w:t>
      </w:r>
      <w:r w:rsidR="009329A2">
        <w:rPr>
          <w:rFonts w:cs="Times New Roman" w:hint="eastAsia"/>
          <w:color w:val="000000"/>
        </w:rPr>
        <w:t>79</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9329A2">
        <w:rPr>
          <w:rFonts w:cs="Times New Roman" w:hint="eastAsia"/>
          <w:color w:val="000000"/>
        </w:rPr>
        <w:t>2</w:t>
      </w:r>
      <w:r w:rsidR="00DC6F70" w:rsidRPr="00DC6F70">
        <w:rPr>
          <w:rFonts w:cs="Times New Roman"/>
          <w:color w:val="000000"/>
        </w:rPr>
        <w:t>′</w:t>
      </w:r>
      <w:r w:rsidR="00647BC7">
        <w:rPr>
          <w:rFonts w:cs="Times New Roman" w:hint="eastAsia"/>
          <w:color w:val="000000"/>
        </w:rPr>
        <w:t>4</w:t>
      </w:r>
      <w:r w:rsidR="009329A2">
        <w:rPr>
          <w:rFonts w:cs="Times New Roman" w:hint="eastAsia"/>
          <w:color w:val="000000"/>
        </w:rPr>
        <w:t>7.53</w:t>
      </w:r>
      <w:r w:rsidR="00DC6F70" w:rsidRPr="00DC6F70">
        <w:rPr>
          <w:rFonts w:cs="Times New Roman"/>
          <w:color w:val="000000"/>
        </w:rPr>
        <w:t>"</w:t>
      </w:r>
      <w:r w:rsidRPr="00DC6F70">
        <w:rPr>
          <w:rFonts w:cs="Times New Roman" w:hint="eastAsia"/>
          <w:color w:val="000000"/>
        </w:rPr>
        <w:t>）。项目所在厂房为租用，占地面积</w:t>
      </w:r>
      <w:r w:rsidR="00B273AD">
        <w:rPr>
          <w:rFonts w:cs="Times New Roman" w:hint="eastAsia"/>
          <w:color w:val="000000"/>
        </w:rPr>
        <w:t>8</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9329A2">
        <w:rPr>
          <w:rFonts w:cs="Times New Roman" w:hint="eastAsia"/>
          <w:color w:val="000000"/>
        </w:rPr>
        <w:t>8</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B273AD">
        <w:rPr>
          <w:rFonts w:cs="Times New Roman" w:hint="eastAsia"/>
        </w:rPr>
        <w:t>5</w:t>
      </w:r>
      <w:r w:rsidR="00D25B6B">
        <w:rPr>
          <w:rFonts w:cs="Times New Roman" w:hint="eastAsia"/>
        </w:rPr>
        <w:t>0</w:t>
      </w:r>
      <w:r>
        <w:rPr>
          <w:rFonts w:cs="Times New Roman" w:hint="eastAsia"/>
        </w:rPr>
        <w:t>万元，设有员工</w:t>
      </w:r>
      <w:r w:rsidR="009329A2">
        <w:rPr>
          <w:rFonts w:cs="Times New Roman" w:hint="eastAsia"/>
        </w:rPr>
        <w:t>6</w:t>
      </w:r>
      <w:r>
        <w:rPr>
          <w:rFonts w:cs="Times New Roman" w:hint="eastAsia"/>
        </w:rPr>
        <w:t>人，主要从事</w:t>
      </w:r>
      <w:r w:rsidR="009329A2">
        <w:rPr>
          <w:rFonts w:cs="Times New Roman" w:hint="eastAsia"/>
        </w:rPr>
        <w:t>塑胶零配件</w:t>
      </w:r>
      <w:r w:rsidR="00F02CD2" w:rsidRPr="00CA2DCD">
        <w:rPr>
          <w:rFonts w:cs="Times New Roman" w:hint="eastAsia"/>
        </w:rPr>
        <w:t>的加工生产</w:t>
      </w:r>
      <w:r>
        <w:rPr>
          <w:rFonts w:cs="Times New Roman" w:hint="eastAsia"/>
        </w:rPr>
        <w:t>，实际年加工生产</w:t>
      </w:r>
      <w:r w:rsidR="009329A2">
        <w:rPr>
          <w:rFonts w:cs="Times New Roman" w:hint="eastAsia"/>
        </w:rPr>
        <w:t>塑胶零配件</w:t>
      </w:r>
      <w:r w:rsidR="009329A2">
        <w:rPr>
          <w:rFonts w:cs="Times New Roman" w:hint="eastAsia"/>
        </w:rPr>
        <w:t>20</w:t>
      </w:r>
      <w:r w:rsidR="009329A2">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9329A2">
        <w:rPr>
          <w:rFonts w:hint="eastAsia"/>
        </w:rPr>
        <w:t>7</w:t>
      </w:r>
      <w:r>
        <w:rPr>
          <w:rFonts w:hint="eastAsia"/>
        </w:rPr>
        <w:t>月</w:t>
      </w:r>
      <w:r>
        <w:rPr>
          <w:rFonts w:cs="Times New Roman" w:hint="eastAsia"/>
        </w:rPr>
        <w:t>委托了</w:t>
      </w:r>
      <w:r w:rsidR="009329A2">
        <w:rPr>
          <w:rFonts w:cs="Times New Roman" w:hint="eastAsia"/>
        </w:rPr>
        <w:t>东莞市新腾环保科技</w:t>
      </w:r>
      <w:r>
        <w:rPr>
          <w:rFonts w:cs="Times New Roman" w:hint="eastAsia"/>
        </w:rPr>
        <w:t>有限公司编制了《东莞</w:t>
      </w:r>
      <w:r w:rsidR="00B273AD">
        <w:rPr>
          <w:rFonts w:hint="eastAsia"/>
        </w:rPr>
        <w:t>市</w:t>
      </w:r>
      <w:r w:rsidR="009329A2">
        <w:rPr>
          <w:rFonts w:hint="eastAsia"/>
        </w:rPr>
        <w:t>通旭五金</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9329A2">
        <w:rPr>
          <w:rFonts w:cs="Times New Roman" w:hint="eastAsia"/>
          <w:color w:val="000000"/>
        </w:rPr>
        <w:t>15599</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9329A2">
        <w:rPr>
          <w:rFonts w:hint="eastAsia"/>
        </w:rPr>
        <w:t>8</w:t>
      </w:r>
      <w:r w:rsidRPr="00A540C1">
        <w:rPr>
          <w:rFonts w:hint="eastAsia"/>
        </w:rPr>
        <w:t>月开工建设，已于</w:t>
      </w:r>
      <w:r w:rsidRPr="00A540C1">
        <w:t>201</w:t>
      </w:r>
      <w:r w:rsidR="00CA2DCD">
        <w:rPr>
          <w:rFonts w:hint="eastAsia"/>
        </w:rPr>
        <w:t>9</w:t>
      </w:r>
      <w:r w:rsidRPr="00A540C1">
        <w:rPr>
          <w:rFonts w:hint="eastAsia"/>
        </w:rPr>
        <w:t>年</w:t>
      </w:r>
      <w:r w:rsidR="009329A2">
        <w:rPr>
          <w:rFonts w:hint="eastAsia"/>
        </w:rPr>
        <w:t>9</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B273AD">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9329A2">
        <w:rPr>
          <w:rFonts w:ascii="Times New Roman" w:hAnsi="Times New Roman" w:hint="eastAsia"/>
          <w:sz w:val="24"/>
        </w:rPr>
        <w:t>4.5</w:t>
      </w:r>
      <w:r>
        <w:rPr>
          <w:rFonts w:ascii="Times New Roman" w:hint="eastAsia"/>
          <w:sz w:val="24"/>
        </w:rPr>
        <w:t>万元，占总投资的</w:t>
      </w:r>
      <w:r w:rsidR="009329A2">
        <w:rPr>
          <w:rFonts w:ascii="Times New Roman" w:hAnsi="Times New Roman" w:hint="eastAsia"/>
          <w:sz w:val="24"/>
        </w:rPr>
        <w:t>9</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B273AD" w:rsidRDefault="00B273AD">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62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1560"/>
        <w:gridCol w:w="1842"/>
        <w:gridCol w:w="1935"/>
        <w:gridCol w:w="1758"/>
      </w:tblGrid>
      <w:tr w:rsidR="001F0DD6" w:rsidTr="001F0DD6">
        <w:trPr>
          <w:trHeight w:val="423"/>
        </w:trPr>
        <w:tc>
          <w:tcPr>
            <w:tcW w:w="959" w:type="dxa"/>
          </w:tcPr>
          <w:p w:rsidR="001F0DD6" w:rsidRDefault="001F0DD6" w:rsidP="001F0DD6">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1984" w:type="dxa"/>
          </w:tcPr>
          <w:p w:rsidR="001F0DD6" w:rsidRDefault="001F0DD6" w:rsidP="001F0DD6">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60" w:type="dxa"/>
          </w:tcPr>
          <w:p w:rsidR="001F0DD6" w:rsidRDefault="001F0DD6" w:rsidP="001F0DD6">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842" w:type="dxa"/>
          </w:tcPr>
          <w:p w:rsidR="001F0DD6" w:rsidRDefault="001F0DD6" w:rsidP="001F0DD6">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1935" w:type="dxa"/>
            <w:vAlign w:val="center"/>
          </w:tcPr>
          <w:p w:rsidR="001F0DD6" w:rsidRDefault="001F0DD6" w:rsidP="001F0DD6">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58" w:type="dxa"/>
          </w:tcPr>
          <w:p w:rsidR="001F0DD6" w:rsidRDefault="001F0DD6" w:rsidP="001F0DD6">
            <w:pPr>
              <w:adjustRightInd w:val="0"/>
              <w:spacing w:line="360" w:lineRule="auto"/>
              <w:jc w:val="center"/>
              <w:rPr>
                <w:rFonts w:ascii="Times New Roman"/>
                <w:b/>
                <w:bCs/>
                <w:sz w:val="24"/>
                <w:szCs w:val="24"/>
              </w:rPr>
            </w:pPr>
            <w:r>
              <w:rPr>
                <w:rFonts w:ascii="Times New Roman" w:hint="eastAsia"/>
                <w:b/>
                <w:bCs/>
                <w:sz w:val="24"/>
                <w:szCs w:val="24"/>
              </w:rPr>
              <w:t>备注</w:t>
            </w:r>
          </w:p>
        </w:tc>
      </w:tr>
      <w:tr w:rsidR="001F0DD6" w:rsidTr="001F0DD6">
        <w:trPr>
          <w:trHeight w:val="461"/>
        </w:trPr>
        <w:tc>
          <w:tcPr>
            <w:tcW w:w="959"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1</w:t>
            </w:r>
          </w:p>
        </w:tc>
        <w:tc>
          <w:tcPr>
            <w:tcW w:w="1984" w:type="dxa"/>
          </w:tcPr>
          <w:p w:rsidR="001F0DD6" w:rsidRDefault="001F0DD6" w:rsidP="001F0DD6">
            <w:pPr>
              <w:adjustRightInd w:val="0"/>
              <w:spacing w:line="360" w:lineRule="auto"/>
              <w:jc w:val="center"/>
              <w:rPr>
                <w:sz w:val="24"/>
              </w:rPr>
            </w:pPr>
            <w:r>
              <w:rPr>
                <w:rFonts w:hint="eastAsia"/>
                <w:sz w:val="24"/>
              </w:rPr>
              <w:t>混料</w:t>
            </w:r>
            <w:r w:rsidRPr="007E4A06">
              <w:rPr>
                <w:rFonts w:hint="eastAsia"/>
                <w:sz w:val="24"/>
              </w:rPr>
              <w:t>机</w:t>
            </w:r>
          </w:p>
        </w:tc>
        <w:tc>
          <w:tcPr>
            <w:tcW w:w="1560" w:type="dxa"/>
            <w:vAlign w:val="center"/>
          </w:tcPr>
          <w:p w:rsidR="001F0DD6" w:rsidRDefault="001F0DD6" w:rsidP="001F0DD6">
            <w:pPr>
              <w:adjustRightInd w:val="0"/>
              <w:spacing w:line="360" w:lineRule="auto"/>
              <w:jc w:val="center"/>
              <w:rPr>
                <w:sz w:val="24"/>
              </w:rPr>
            </w:pPr>
            <w:r>
              <w:rPr>
                <w:rFonts w:hint="eastAsia"/>
                <w:sz w:val="24"/>
              </w:rPr>
              <w:t>2</w:t>
            </w:r>
            <w:r>
              <w:rPr>
                <w:rFonts w:hint="eastAsia"/>
                <w:sz w:val="24"/>
              </w:rPr>
              <w:t>台</w:t>
            </w:r>
          </w:p>
        </w:tc>
        <w:tc>
          <w:tcPr>
            <w:tcW w:w="1842" w:type="dxa"/>
            <w:vAlign w:val="center"/>
          </w:tcPr>
          <w:p w:rsidR="001F0DD6" w:rsidRDefault="001F0DD6" w:rsidP="001F0DD6">
            <w:pPr>
              <w:adjustRightInd w:val="0"/>
              <w:spacing w:line="360" w:lineRule="auto"/>
              <w:jc w:val="center"/>
              <w:rPr>
                <w:sz w:val="24"/>
              </w:rPr>
            </w:pPr>
            <w:r>
              <w:rPr>
                <w:rFonts w:hint="eastAsia"/>
                <w:sz w:val="24"/>
              </w:rPr>
              <w:t>2</w:t>
            </w:r>
            <w:r>
              <w:rPr>
                <w:rFonts w:hint="eastAsia"/>
                <w:sz w:val="24"/>
              </w:rPr>
              <w:t>台</w:t>
            </w:r>
          </w:p>
        </w:tc>
        <w:tc>
          <w:tcPr>
            <w:tcW w:w="1935" w:type="dxa"/>
          </w:tcPr>
          <w:p w:rsidR="001F0DD6" w:rsidRDefault="001F0DD6" w:rsidP="001F0DD6">
            <w:pPr>
              <w:adjustRightInd w:val="0"/>
              <w:spacing w:line="360" w:lineRule="auto"/>
              <w:jc w:val="center"/>
              <w:rPr>
                <w:rFonts w:ascii="Times New Roman"/>
                <w:sz w:val="24"/>
                <w:szCs w:val="24"/>
              </w:rPr>
            </w:pPr>
            <w:r>
              <w:rPr>
                <w:rFonts w:hint="eastAsia"/>
                <w:sz w:val="24"/>
              </w:rPr>
              <w:t>是</w:t>
            </w:r>
          </w:p>
        </w:tc>
        <w:tc>
          <w:tcPr>
            <w:tcW w:w="1758" w:type="dxa"/>
            <w:vAlign w:val="center"/>
          </w:tcPr>
          <w:p w:rsidR="001F0DD6" w:rsidRPr="005F0D70" w:rsidRDefault="001F0DD6" w:rsidP="001F0DD6">
            <w:pPr>
              <w:adjustRightInd w:val="0"/>
              <w:spacing w:line="360" w:lineRule="auto"/>
              <w:jc w:val="center"/>
              <w:rPr>
                <w:rFonts w:ascii="Times New Roman"/>
                <w:sz w:val="24"/>
                <w:szCs w:val="24"/>
              </w:rPr>
            </w:pPr>
            <w:r>
              <w:rPr>
                <w:rFonts w:hint="eastAsia"/>
                <w:sz w:val="24"/>
              </w:rPr>
              <w:t>混料</w:t>
            </w:r>
          </w:p>
        </w:tc>
      </w:tr>
      <w:tr w:rsidR="001F0DD6" w:rsidTr="001F0DD6">
        <w:trPr>
          <w:trHeight w:val="411"/>
        </w:trPr>
        <w:tc>
          <w:tcPr>
            <w:tcW w:w="959" w:type="dxa"/>
            <w:vMerge w:val="restart"/>
            <w:vAlign w:val="center"/>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2</w:t>
            </w:r>
          </w:p>
        </w:tc>
        <w:tc>
          <w:tcPr>
            <w:tcW w:w="1984" w:type="dxa"/>
            <w:vAlign w:val="center"/>
          </w:tcPr>
          <w:p w:rsidR="001F0DD6" w:rsidRDefault="001F0DD6" w:rsidP="001F0DD6">
            <w:pPr>
              <w:adjustRightInd w:val="0"/>
              <w:spacing w:line="360" w:lineRule="auto"/>
              <w:jc w:val="center"/>
              <w:rPr>
                <w:sz w:val="24"/>
              </w:rPr>
            </w:pPr>
            <w:r>
              <w:rPr>
                <w:rFonts w:hint="eastAsia"/>
                <w:sz w:val="24"/>
              </w:rPr>
              <w:t>注塑机</w:t>
            </w:r>
          </w:p>
        </w:tc>
        <w:tc>
          <w:tcPr>
            <w:tcW w:w="1560" w:type="dxa"/>
          </w:tcPr>
          <w:p w:rsidR="001F0DD6" w:rsidRDefault="001F0DD6" w:rsidP="001F0DD6">
            <w:pPr>
              <w:adjustRightInd w:val="0"/>
              <w:spacing w:line="360" w:lineRule="auto"/>
              <w:jc w:val="center"/>
              <w:rPr>
                <w:sz w:val="24"/>
              </w:rPr>
            </w:pPr>
            <w:r>
              <w:rPr>
                <w:rFonts w:hint="eastAsia"/>
                <w:sz w:val="24"/>
              </w:rPr>
              <w:t>9</w:t>
            </w:r>
            <w:r>
              <w:rPr>
                <w:rFonts w:hint="eastAsia"/>
                <w:sz w:val="24"/>
              </w:rPr>
              <w:t>台</w:t>
            </w:r>
          </w:p>
        </w:tc>
        <w:tc>
          <w:tcPr>
            <w:tcW w:w="1842" w:type="dxa"/>
          </w:tcPr>
          <w:p w:rsidR="001F0DD6" w:rsidRDefault="001F0DD6" w:rsidP="001F0DD6">
            <w:pPr>
              <w:adjustRightInd w:val="0"/>
              <w:spacing w:line="360" w:lineRule="auto"/>
              <w:jc w:val="center"/>
              <w:rPr>
                <w:sz w:val="24"/>
              </w:rPr>
            </w:pPr>
            <w:r>
              <w:rPr>
                <w:rFonts w:hint="eastAsia"/>
                <w:sz w:val="24"/>
              </w:rPr>
              <w:t>9</w:t>
            </w:r>
            <w:r>
              <w:rPr>
                <w:rFonts w:hint="eastAsia"/>
                <w:sz w:val="24"/>
              </w:rPr>
              <w:t>台</w:t>
            </w:r>
          </w:p>
        </w:tc>
        <w:tc>
          <w:tcPr>
            <w:tcW w:w="1935" w:type="dxa"/>
          </w:tcPr>
          <w:p w:rsidR="001F0DD6" w:rsidRDefault="001F0DD6" w:rsidP="001F0DD6">
            <w:pPr>
              <w:adjustRightInd w:val="0"/>
              <w:spacing w:line="360" w:lineRule="auto"/>
              <w:jc w:val="center"/>
              <w:rPr>
                <w:rFonts w:ascii="Times New Roman"/>
                <w:sz w:val="24"/>
                <w:szCs w:val="24"/>
              </w:rPr>
            </w:pPr>
            <w:r>
              <w:rPr>
                <w:rFonts w:hint="eastAsia"/>
                <w:sz w:val="24"/>
              </w:rPr>
              <w:t>是</w:t>
            </w:r>
          </w:p>
        </w:tc>
        <w:tc>
          <w:tcPr>
            <w:tcW w:w="1758" w:type="dxa"/>
            <w:vAlign w:val="center"/>
          </w:tcPr>
          <w:p w:rsidR="001F0DD6" w:rsidRPr="005F0D70" w:rsidRDefault="001F0DD6" w:rsidP="001F0DD6">
            <w:pPr>
              <w:adjustRightInd w:val="0"/>
              <w:spacing w:line="360" w:lineRule="auto"/>
              <w:jc w:val="center"/>
              <w:rPr>
                <w:rFonts w:ascii="Times New Roman"/>
                <w:bCs/>
                <w:sz w:val="24"/>
                <w:szCs w:val="24"/>
              </w:rPr>
            </w:pPr>
            <w:r>
              <w:rPr>
                <w:rFonts w:hint="eastAsia"/>
                <w:sz w:val="24"/>
              </w:rPr>
              <w:t>注塑</w:t>
            </w:r>
          </w:p>
        </w:tc>
      </w:tr>
      <w:tr w:rsidR="001F0DD6" w:rsidTr="001F0DD6">
        <w:trPr>
          <w:trHeight w:val="387"/>
        </w:trPr>
        <w:tc>
          <w:tcPr>
            <w:tcW w:w="959" w:type="dxa"/>
            <w:vMerge/>
            <w:vAlign w:val="center"/>
          </w:tcPr>
          <w:p w:rsidR="001F0DD6" w:rsidRDefault="001F0DD6" w:rsidP="001F0DD6">
            <w:pPr>
              <w:adjustRightInd w:val="0"/>
              <w:spacing w:line="360" w:lineRule="auto"/>
              <w:jc w:val="center"/>
              <w:rPr>
                <w:rFonts w:ascii="Times New Roman"/>
                <w:sz w:val="24"/>
                <w:szCs w:val="24"/>
              </w:rPr>
            </w:pPr>
          </w:p>
        </w:tc>
        <w:tc>
          <w:tcPr>
            <w:tcW w:w="1984" w:type="dxa"/>
          </w:tcPr>
          <w:p w:rsidR="001F0DD6" w:rsidRDefault="001F0DD6" w:rsidP="001F0DD6">
            <w:pPr>
              <w:adjustRightInd w:val="0"/>
              <w:spacing w:line="360" w:lineRule="auto"/>
              <w:jc w:val="center"/>
              <w:rPr>
                <w:sz w:val="24"/>
              </w:rPr>
            </w:pPr>
            <w:r>
              <w:rPr>
                <w:rFonts w:hint="eastAsia"/>
                <w:noProof/>
                <w:sz w:val="24"/>
              </w:rPr>
              <w:pict>
                <v:shapetype id="_x0000_t32" coordsize="21600,21600" o:spt="32" o:oned="t" path="m,l21600,21600e" filled="f">
                  <v:path arrowok="t" fillok="f" o:connecttype="none"/>
                  <o:lock v:ext="edit" shapetype="t"/>
                </v:shapetype>
                <v:shape id="_x0000_s5126" type="#_x0000_t32" style="position:absolute;left:0;text-align:left;margin-left:36.45pt;margin-top:-.2pt;width:0;height:22.5pt;z-index:251660288;mso-position-horizontal-relative:text;mso-position-vertical-relative:text" o:connectortype="straight"/>
              </w:pict>
            </w:r>
            <w:r>
              <w:rPr>
                <w:rFonts w:hint="eastAsia"/>
                <w:sz w:val="24"/>
              </w:rPr>
              <w:t>配套</w:t>
            </w:r>
            <w:r>
              <w:rPr>
                <w:rFonts w:hint="eastAsia"/>
                <w:sz w:val="24"/>
              </w:rPr>
              <w:t xml:space="preserve">   </w:t>
            </w:r>
            <w:r>
              <w:rPr>
                <w:rFonts w:hint="eastAsia"/>
                <w:sz w:val="24"/>
              </w:rPr>
              <w:t>烘料机</w:t>
            </w:r>
          </w:p>
        </w:tc>
        <w:tc>
          <w:tcPr>
            <w:tcW w:w="1560" w:type="dxa"/>
          </w:tcPr>
          <w:p w:rsidR="001F0DD6" w:rsidRDefault="001F0DD6" w:rsidP="001F0DD6">
            <w:pPr>
              <w:adjustRightInd w:val="0"/>
              <w:spacing w:line="360" w:lineRule="auto"/>
              <w:jc w:val="center"/>
              <w:rPr>
                <w:sz w:val="24"/>
              </w:rPr>
            </w:pPr>
            <w:r>
              <w:rPr>
                <w:rFonts w:hint="eastAsia"/>
                <w:sz w:val="24"/>
              </w:rPr>
              <w:t>9</w:t>
            </w:r>
            <w:r>
              <w:rPr>
                <w:rFonts w:hint="eastAsia"/>
                <w:sz w:val="24"/>
              </w:rPr>
              <w:t>台</w:t>
            </w:r>
          </w:p>
        </w:tc>
        <w:tc>
          <w:tcPr>
            <w:tcW w:w="1842" w:type="dxa"/>
          </w:tcPr>
          <w:p w:rsidR="001F0DD6" w:rsidRDefault="001F0DD6" w:rsidP="001F0DD6">
            <w:pPr>
              <w:adjustRightInd w:val="0"/>
              <w:spacing w:line="360" w:lineRule="auto"/>
              <w:jc w:val="center"/>
              <w:rPr>
                <w:sz w:val="24"/>
              </w:rPr>
            </w:pPr>
            <w:r>
              <w:rPr>
                <w:rFonts w:hint="eastAsia"/>
                <w:sz w:val="24"/>
              </w:rPr>
              <w:t>9</w:t>
            </w:r>
            <w:r>
              <w:rPr>
                <w:rFonts w:hint="eastAsia"/>
                <w:sz w:val="24"/>
              </w:rPr>
              <w:t>台</w:t>
            </w:r>
          </w:p>
        </w:tc>
        <w:tc>
          <w:tcPr>
            <w:tcW w:w="1935" w:type="dxa"/>
          </w:tcPr>
          <w:p w:rsidR="001F0DD6" w:rsidRDefault="001F0DD6" w:rsidP="001F0DD6">
            <w:pPr>
              <w:adjustRightInd w:val="0"/>
              <w:spacing w:line="360" w:lineRule="auto"/>
              <w:jc w:val="center"/>
              <w:rPr>
                <w:rFonts w:ascii="Times New Roman"/>
                <w:sz w:val="24"/>
                <w:szCs w:val="24"/>
              </w:rPr>
            </w:pPr>
            <w:r>
              <w:rPr>
                <w:rFonts w:hint="eastAsia"/>
                <w:sz w:val="24"/>
              </w:rPr>
              <w:t>是</w:t>
            </w:r>
          </w:p>
        </w:tc>
        <w:tc>
          <w:tcPr>
            <w:tcW w:w="1758" w:type="dxa"/>
            <w:vMerge w:val="restart"/>
            <w:vAlign w:val="center"/>
          </w:tcPr>
          <w:p w:rsidR="001F0DD6" w:rsidRPr="005F0D70" w:rsidRDefault="001F0DD6" w:rsidP="001F0DD6">
            <w:pPr>
              <w:adjustRightInd w:val="0"/>
              <w:spacing w:line="360" w:lineRule="auto"/>
              <w:jc w:val="center"/>
              <w:rPr>
                <w:rFonts w:ascii="Times New Roman"/>
                <w:bCs/>
                <w:sz w:val="24"/>
                <w:szCs w:val="24"/>
              </w:rPr>
            </w:pPr>
            <w:r>
              <w:rPr>
                <w:rFonts w:hint="eastAsia"/>
                <w:sz w:val="24"/>
              </w:rPr>
              <w:t>烘料</w:t>
            </w:r>
          </w:p>
        </w:tc>
      </w:tr>
      <w:tr w:rsidR="001F0DD6" w:rsidTr="001F0DD6">
        <w:trPr>
          <w:trHeight w:val="350"/>
        </w:trPr>
        <w:tc>
          <w:tcPr>
            <w:tcW w:w="959" w:type="dxa"/>
            <w:vAlign w:val="center"/>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3</w:t>
            </w:r>
          </w:p>
        </w:tc>
        <w:tc>
          <w:tcPr>
            <w:tcW w:w="1984" w:type="dxa"/>
          </w:tcPr>
          <w:p w:rsidR="001F0DD6" w:rsidRDefault="001F0DD6" w:rsidP="001F0DD6">
            <w:pPr>
              <w:adjustRightInd w:val="0"/>
              <w:spacing w:line="360" w:lineRule="auto"/>
              <w:jc w:val="center"/>
              <w:rPr>
                <w:sz w:val="24"/>
              </w:rPr>
            </w:pPr>
            <w:r>
              <w:rPr>
                <w:rFonts w:hint="eastAsia"/>
                <w:sz w:val="24"/>
              </w:rPr>
              <w:t>烘料机</w:t>
            </w:r>
          </w:p>
        </w:tc>
        <w:tc>
          <w:tcPr>
            <w:tcW w:w="1560" w:type="dxa"/>
          </w:tcPr>
          <w:p w:rsidR="001F0DD6" w:rsidRDefault="001F0DD6" w:rsidP="001F0DD6">
            <w:pPr>
              <w:adjustRightInd w:val="0"/>
              <w:spacing w:line="360" w:lineRule="auto"/>
              <w:jc w:val="center"/>
              <w:rPr>
                <w:sz w:val="24"/>
              </w:rPr>
            </w:pPr>
            <w:r>
              <w:rPr>
                <w:rFonts w:hint="eastAsia"/>
                <w:sz w:val="24"/>
              </w:rPr>
              <w:t>1</w:t>
            </w:r>
            <w:r>
              <w:rPr>
                <w:rFonts w:hint="eastAsia"/>
                <w:sz w:val="24"/>
              </w:rPr>
              <w:t>台</w:t>
            </w:r>
          </w:p>
        </w:tc>
        <w:tc>
          <w:tcPr>
            <w:tcW w:w="1842" w:type="dxa"/>
          </w:tcPr>
          <w:p w:rsidR="001F0DD6" w:rsidRDefault="001F0DD6" w:rsidP="001F0DD6">
            <w:pPr>
              <w:adjustRightInd w:val="0"/>
              <w:spacing w:line="360" w:lineRule="auto"/>
              <w:jc w:val="center"/>
              <w:rPr>
                <w:sz w:val="24"/>
              </w:rPr>
            </w:pPr>
            <w:r>
              <w:rPr>
                <w:rFonts w:hint="eastAsia"/>
                <w:sz w:val="24"/>
              </w:rPr>
              <w:t>1</w:t>
            </w:r>
            <w:r>
              <w:rPr>
                <w:rFonts w:hint="eastAsia"/>
                <w:sz w:val="24"/>
              </w:rPr>
              <w:t>台</w:t>
            </w:r>
          </w:p>
        </w:tc>
        <w:tc>
          <w:tcPr>
            <w:tcW w:w="1935" w:type="dxa"/>
          </w:tcPr>
          <w:p w:rsidR="001F0DD6" w:rsidRDefault="001F0DD6" w:rsidP="001F0DD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1F0DD6" w:rsidRPr="005F0D70" w:rsidRDefault="001F0DD6" w:rsidP="001F0DD6">
            <w:pPr>
              <w:adjustRightInd w:val="0"/>
              <w:spacing w:line="360" w:lineRule="auto"/>
              <w:jc w:val="center"/>
              <w:rPr>
                <w:rFonts w:ascii="Times New Roman"/>
                <w:bCs/>
                <w:sz w:val="24"/>
                <w:szCs w:val="24"/>
              </w:rPr>
            </w:pPr>
          </w:p>
        </w:tc>
      </w:tr>
      <w:tr w:rsidR="001F0DD6" w:rsidTr="001F0DD6">
        <w:trPr>
          <w:trHeight w:val="360"/>
        </w:trPr>
        <w:tc>
          <w:tcPr>
            <w:tcW w:w="959"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4</w:t>
            </w:r>
          </w:p>
        </w:tc>
        <w:tc>
          <w:tcPr>
            <w:tcW w:w="1984" w:type="dxa"/>
          </w:tcPr>
          <w:p w:rsidR="001F0DD6" w:rsidRDefault="001F0DD6" w:rsidP="001F0DD6">
            <w:pPr>
              <w:adjustRightInd w:val="0"/>
              <w:spacing w:line="360" w:lineRule="auto"/>
              <w:jc w:val="center"/>
              <w:rPr>
                <w:sz w:val="24"/>
              </w:rPr>
            </w:pPr>
            <w:r>
              <w:rPr>
                <w:rFonts w:hint="eastAsia"/>
                <w:sz w:val="24"/>
              </w:rPr>
              <w:t>碎料机</w:t>
            </w:r>
          </w:p>
        </w:tc>
        <w:tc>
          <w:tcPr>
            <w:tcW w:w="1560" w:type="dxa"/>
          </w:tcPr>
          <w:p w:rsidR="001F0DD6" w:rsidRDefault="001F0DD6" w:rsidP="001F0DD6">
            <w:pPr>
              <w:adjustRightInd w:val="0"/>
              <w:spacing w:line="360" w:lineRule="auto"/>
              <w:jc w:val="center"/>
              <w:rPr>
                <w:sz w:val="24"/>
              </w:rPr>
            </w:pPr>
            <w:r>
              <w:rPr>
                <w:rFonts w:hint="eastAsia"/>
                <w:sz w:val="24"/>
              </w:rPr>
              <w:t>5</w:t>
            </w:r>
            <w:r>
              <w:rPr>
                <w:rFonts w:hint="eastAsia"/>
                <w:sz w:val="24"/>
              </w:rPr>
              <w:t>台</w:t>
            </w:r>
          </w:p>
        </w:tc>
        <w:tc>
          <w:tcPr>
            <w:tcW w:w="1842" w:type="dxa"/>
          </w:tcPr>
          <w:p w:rsidR="001F0DD6" w:rsidRDefault="001F0DD6" w:rsidP="001F0DD6">
            <w:pPr>
              <w:adjustRightInd w:val="0"/>
              <w:spacing w:line="360" w:lineRule="auto"/>
              <w:jc w:val="center"/>
              <w:rPr>
                <w:sz w:val="24"/>
              </w:rPr>
            </w:pPr>
            <w:r>
              <w:rPr>
                <w:rFonts w:hint="eastAsia"/>
                <w:sz w:val="24"/>
              </w:rPr>
              <w:t>5</w:t>
            </w:r>
            <w:r>
              <w:rPr>
                <w:rFonts w:hint="eastAsia"/>
                <w:sz w:val="24"/>
              </w:rPr>
              <w:t>台</w:t>
            </w:r>
          </w:p>
        </w:tc>
        <w:tc>
          <w:tcPr>
            <w:tcW w:w="1935" w:type="dxa"/>
          </w:tcPr>
          <w:p w:rsidR="001F0DD6" w:rsidRDefault="001F0DD6" w:rsidP="001F0DD6">
            <w:pPr>
              <w:adjustRightInd w:val="0"/>
              <w:spacing w:line="360" w:lineRule="auto"/>
              <w:jc w:val="center"/>
              <w:rPr>
                <w:rFonts w:ascii="Times New Roman"/>
                <w:sz w:val="24"/>
                <w:szCs w:val="24"/>
              </w:rPr>
            </w:pPr>
            <w:r>
              <w:rPr>
                <w:rFonts w:hint="eastAsia"/>
                <w:sz w:val="24"/>
              </w:rPr>
              <w:t>是</w:t>
            </w:r>
          </w:p>
        </w:tc>
        <w:tc>
          <w:tcPr>
            <w:tcW w:w="1758" w:type="dxa"/>
            <w:vAlign w:val="center"/>
          </w:tcPr>
          <w:p w:rsidR="001F0DD6" w:rsidRDefault="001F0DD6" w:rsidP="001F0DD6">
            <w:pPr>
              <w:adjustRightInd w:val="0"/>
              <w:spacing w:line="360" w:lineRule="auto"/>
              <w:jc w:val="center"/>
              <w:rPr>
                <w:rFonts w:ascii="Times New Roman"/>
                <w:sz w:val="24"/>
                <w:szCs w:val="24"/>
              </w:rPr>
            </w:pPr>
            <w:r>
              <w:rPr>
                <w:rFonts w:hint="eastAsia"/>
                <w:sz w:val="24"/>
              </w:rPr>
              <w:t>碎料</w:t>
            </w:r>
          </w:p>
        </w:tc>
      </w:tr>
      <w:tr w:rsidR="001F0DD6" w:rsidTr="001F0DD6">
        <w:trPr>
          <w:trHeight w:val="410"/>
        </w:trPr>
        <w:tc>
          <w:tcPr>
            <w:tcW w:w="959"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5</w:t>
            </w:r>
          </w:p>
        </w:tc>
        <w:tc>
          <w:tcPr>
            <w:tcW w:w="1984"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火花机</w:t>
            </w:r>
          </w:p>
        </w:tc>
        <w:tc>
          <w:tcPr>
            <w:tcW w:w="1560"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2"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35" w:type="dxa"/>
          </w:tcPr>
          <w:p w:rsidR="001F0DD6" w:rsidRDefault="001F0DD6" w:rsidP="001F0DD6">
            <w:pPr>
              <w:adjustRightInd w:val="0"/>
              <w:spacing w:line="360" w:lineRule="auto"/>
              <w:jc w:val="center"/>
              <w:rPr>
                <w:rFonts w:ascii="Times New Roman"/>
                <w:sz w:val="24"/>
                <w:szCs w:val="24"/>
              </w:rPr>
            </w:pPr>
            <w:r>
              <w:rPr>
                <w:rFonts w:hint="eastAsia"/>
                <w:sz w:val="24"/>
              </w:rPr>
              <w:t>是</w:t>
            </w:r>
          </w:p>
        </w:tc>
        <w:tc>
          <w:tcPr>
            <w:tcW w:w="1758" w:type="dxa"/>
            <w:vMerge w:val="restart"/>
            <w:vAlign w:val="center"/>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机加工</w:t>
            </w:r>
          </w:p>
        </w:tc>
      </w:tr>
      <w:tr w:rsidR="001F0DD6" w:rsidTr="001F0DD6">
        <w:trPr>
          <w:trHeight w:val="359"/>
        </w:trPr>
        <w:tc>
          <w:tcPr>
            <w:tcW w:w="959" w:type="dxa"/>
            <w:vAlign w:val="center"/>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6</w:t>
            </w:r>
          </w:p>
        </w:tc>
        <w:tc>
          <w:tcPr>
            <w:tcW w:w="1984"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铣床</w:t>
            </w:r>
          </w:p>
        </w:tc>
        <w:tc>
          <w:tcPr>
            <w:tcW w:w="1560"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2"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35" w:type="dxa"/>
          </w:tcPr>
          <w:p w:rsidR="001F0DD6" w:rsidRDefault="001F0DD6" w:rsidP="001F0DD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1F0DD6" w:rsidRDefault="001F0DD6" w:rsidP="001F0DD6">
            <w:pPr>
              <w:adjustRightInd w:val="0"/>
              <w:spacing w:line="360" w:lineRule="auto"/>
              <w:jc w:val="center"/>
              <w:rPr>
                <w:rFonts w:ascii="Times New Roman"/>
                <w:sz w:val="24"/>
                <w:szCs w:val="24"/>
              </w:rPr>
            </w:pPr>
          </w:p>
        </w:tc>
      </w:tr>
      <w:tr w:rsidR="001F0DD6" w:rsidTr="001F0DD6">
        <w:trPr>
          <w:trHeight w:val="452"/>
        </w:trPr>
        <w:tc>
          <w:tcPr>
            <w:tcW w:w="959"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7</w:t>
            </w:r>
          </w:p>
        </w:tc>
        <w:tc>
          <w:tcPr>
            <w:tcW w:w="1984"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磨床</w:t>
            </w:r>
          </w:p>
        </w:tc>
        <w:tc>
          <w:tcPr>
            <w:tcW w:w="1560"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2"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35" w:type="dxa"/>
          </w:tcPr>
          <w:p w:rsidR="001F0DD6" w:rsidRDefault="001F0DD6" w:rsidP="001F0DD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1F0DD6" w:rsidRDefault="001F0DD6" w:rsidP="001F0DD6">
            <w:pPr>
              <w:adjustRightInd w:val="0"/>
              <w:spacing w:line="360" w:lineRule="auto"/>
              <w:jc w:val="center"/>
              <w:rPr>
                <w:rFonts w:ascii="Times New Roman"/>
                <w:sz w:val="24"/>
                <w:szCs w:val="24"/>
              </w:rPr>
            </w:pPr>
          </w:p>
        </w:tc>
      </w:tr>
      <w:tr w:rsidR="001F0DD6" w:rsidTr="001F0DD6">
        <w:trPr>
          <w:trHeight w:val="388"/>
        </w:trPr>
        <w:tc>
          <w:tcPr>
            <w:tcW w:w="959"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8</w:t>
            </w:r>
          </w:p>
        </w:tc>
        <w:tc>
          <w:tcPr>
            <w:tcW w:w="1984"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空压机</w:t>
            </w:r>
          </w:p>
        </w:tc>
        <w:tc>
          <w:tcPr>
            <w:tcW w:w="1560"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2"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35" w:type="dxa"/>
          </w:tcPr>
          <w:p w:rsidR="001F0DD6" w:rsidRDefault="001F0DD6" w:rsidP="001F0DD6">
            <w:pPr>
              <w:adjustRightInd w:val="0"/>
              <w:spacing w:line="360" w:lineRule="auto"/>
              <w:jc w:val="center"/>
              <w:rPr>
                <w:rFonts w:hint="eastAsia"/>
                <w:sz w:val="24"/>
              </w:rPr>
            </w:pPr>
            <w:r>
              <w:rPr>
                <w:rFonts w:hint="eastAsia"/>
                <w:sz w:val="24"/>
              </w:rPr>
              <w:t>是</w:t>
            </w:r>
          </w:p>
        </w:tc>
        <w:tc>
          <w:tcPr>
            <w:tcW w:w="1758" w:type="dxa"/>
            <w:vMerge w:val="restart"/>
            <w:vAlign w:val="center"/>
          </w:tcPr>
          <w:p w:rsidR="001F0DD6" w:rsidRDefault="001F0DD6" w:rsidP="001F0DD6">
            <w:pPr>
              <w:adjustRightInd w:val="0"/>
              <w:spacing w:line="360" w:lineRule="auto"/>
              <w:jc w:val="center"/>
              <w:rPr>
                <w:rFonts w:ascii="Times New Roman" w:hint="eastAsia"/>
                <w:sz w:val="24"/>
                <w:szCs w:val="24"/>
              </w:rPr>
            </w:pPr>
            <w:r>
              <w:rPr>
                <w:rFonts w:ascii="Times New Roman" w:hint="eastAsia"/>
                <w:sz w:val="24"/>
                <w:szCs w:val="24"/>
              </w:rPr>
              <w:t>辅助设备</w:t>
            </w:r>
          </w:p>
        </w:tc>
      </w:tr>
      <w:tr w:rsidR="001F0DD6" w:rsidTr="001F0DD6">
        <w:trPr>
          <w:trHeight w:val="388"/>
        </w:trPr>
        <w:tc>
          <w:tcPr>
            <w:tcW w:w="959"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9</w:t>
            </w:r>
          </w:p>
        </w:tc>
        <w:tc>
          <w:tcPr>
            <w:tcW w:w="1984"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冷却水塔</w:t>
            </w:r>
          </w:p>
        </w:tc>
        <w:tc>
          <w:tcPr>
            <w:tcW w:w="1560"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2" w:type="dxa"/>
          </w:tcPr>
          <w:p w:rsidR="001F0DD6" w:rsidRDefault="001F0DD6" w:rsidP="001F0DD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35" w:type="dxa"/>
          </w:tcPr>
          <w:p w:rsidR="001F0DD6" w:rsidRDefault="001F0DD6" w:rsidP="001F0DD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1F0DD6" w:rsidRDefault="001F0DD6" w:rsidP="001F0DD6">
            <w:pPr>
              <w:adjustRightInd w:val="0"/>
              <w:spacing w:line="360" w:lineRule="auto"/>
              <w:jc w:val="center"/>
              <w:rPr>
                <w:rFonts w:ascii="Times New Roman"/>
                <w:sz w:val="24"/>
                <w:szCs w:val="24"/>
              </w:rPr>
            </w:pPr>
          </w:p>
        </w:tc>
      </w:tr>
    </w:tbl>
    <w:p w:rsidR="007D3E7B" w:rsidRDefault="00245F84" w:rsidP="001F0DD6">
      <w:pPr>
        <w:spacing w:line="360" w:lineRule="auto"/>
        <w:ind w:firstLineChars="150" w:firstLine="361"/>
        <w:rPr>
          <w:rFonts w:ascii="Times New Roman" w:hAnsi="Times New Roman"/>
          <w:b/>
          <w:sz w:val="24"/>
          <w:szCs w:val="24"/>
        </w:rPr>
      </w:pPr>
      <w:r>
        <w:rPr>
          <w:rFonts w:ascii="Times New Roman" w:hint="eastAsia"/>
          <w:b/>
          <w:sz w:val="24"/>
          <w:szCs w:val="24"/>
        </w:rPr>
        <w:t>三、环境保护设施建设情况</w:t>
      </w:r>
      <w:r w:rsidR="00157D91">
        <w:rPr>
          <w:rFonts w:ascii="Times New Roman" w:hint="eastAsia"/>
          <w:b/>
          <w:sz w:val="24"/>
          <w:szCs w:val="24"/>
        </w:rPr>
        <w:t xml:space="preserve">   </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E33B6B">
        <w:rPr>
          <w:rFonts w:ascii="Times New Roman" w:hAnsi="Times New Roman" w:hint="eastAsia"/>
          <w:sz w:val="24"/>
          <w:szCs w:val="24"/>
        </w:rPr>
        <w:t>冷却水循环使用，不外排。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E067A">
        <w:rPr>
          <w:rFonts w:ascii="宋体" w:hAnsi="宋体" w:cs="宋体" w:hint="eastAsia"/>
          <w:sz w:val="24"/>
          <w:szCs w:val="24"/>
        </w:rPr>
        <w:t>目</w:t>
      </w:r>
      <w:r w:rsidR="009F5A0E">
        <w:rPr>
          <w:rFonts w:ascii="宋体" w:hAnsi="宋体" w:cs="宋体"/>
          <w:sz w:val="24"/>
          <w:szCs w:val="24"/>
        </w:rPr>
        <w:t>注塑工序产生的</w:t>
      </w:r>
      <w:r w:rsidR="00E33B6B">
        <w:rPr>
          <w:rFonts w:ascii="宋体" w:hAnsi="宋体" w:cs="宋体" w:hint="eastAsia"/>
          <w:sz w:val="24"/>
          <w:szCs w:val="24"/>
        </w:rPr>
        <w:t>非甲烷总烃</w:t>
      </w:r>
      <w:r w:rsidR="002E067A" w:rsidRPr="002E067A">
        <w:rPr>
          <w:rFonts w:ascii="宋体" w:hAnsi="宋体" w:cs="宋体" w:hint="eastAsia"/>
          <w:sz w:val="24"/>
          <w:szCs w:val="24"/>
        </w:rPr>
        <w:t>有机</w:t>
      </w:r>
      <w:r w:rsidR="002E067A" w:rsidRPr="002E067A">
        <w:rPr>
          <w:rFonts w:ascii="宋体" w:hAnsi="宋体" w:cs="宋体"/>
          <w:sz w:val="24"/>
          <w:szCs w:val="24"/>
        </w:rPr>
        <w:t>废气经</w:t>
      </w:r>
      <w:r w:rsidR="002E067A" w:rsidRPr="002E067A">
        <w:rPr>
          <w:rFonts w:ascii="宋体" w:hAnsi="宋体" w:cs="宋体" w:hint="eastAsia"/>
          <w:sz w:val="24"/>
          <w:szCs w:val="24"/>
        </w:rPr>
        <w:t>集气装置收集后引至“UV光解催化装置+活性炭吸附装置”</w:t>
      </w:r>
      <w:r w:rsidR="002E067A" w:rsidRPr="002E067A">
        <w:rPr>
          <w:rFonts w:ascii="宋体" w:hAnsi="宋体" w:cs="宋体"/>
          <w:sz w:val="24"/>
          <w:szCs w:val="24"/>
        </w:rPr>
        <w:t>配套处理设施收集处理后高空排放</w:t>
      </w:r>
      <w:r w:rsidR="002E067A" w:rsidRPr="002E067A">
        <w:rPr>
          <w:rFonts w:ascii="宋体" w:hAnsi="宋体" w:cs="宋体" w:hint="eastAsia"/>
          <w:sz w:val="24"/>
          <w:szCs w:val="24"/>
        </w:rPr>
        <w:t>，</w:t>
      </w:r>
      <w:r w:rsidR="002E067A" w:rsidRPr="002E067A">
        <w:rPr>
          <w:rFonts w:ascii="宋体" w:hAnsi="宋体" w:cs="宋体"/>
          <w:sz w:val="24"/>
          <w:szCs w:val="24"/>
        </w:rPr>
        <w:t>废气排放</w:t>
      </w:r>
      <w:r w:rsidR="002E067A" w:rsidRPr="002E067A">
        <w:rPr>
          <w:rFonts w:ascii="宋体" w:hAnsi="宋体" w:cs="宋体" w:hint="eastAsia"/>
          <w:sz w:val="24"/>
          <w:szCs w:val="24"/>
        </w:rPr>
        <w:t>达到</w:t>
      </w:r>
      <w:r w:rsidR="002E067A" w:rsidRPr="002E067A">
        <w:rPr>
          <w:rFonts w:ascii="宋体" w:hAnsi="宋体" w:cs="宋体"/>
          <w:sz w:val="24"/>
          <w:szCs w:val="24"/>
        </w:rPr>
        <w:t>《</w:t>
      </w:r>
      <w:r w:rsidR="00E33B6B">
        <w:rPr>
          <w:rFonts w:ascii="宋体" w:hAnsi="宋体" w:cs="宋体" w:hint="eastAsia"/>
          <w:sz w:val="24"/>
          <w:szCs w:val="24"/>
        </w:rPr>
        <w:t>合成树脂工业污染物排放标准</w:t>
      </w:r>
      <w:r w:rsidR="002E067A" w:rsidRPr="002E067A">
        <w:rPr>
          <w:rFonts w:ascii="宋体" w:hAnsi="宋体" w:cs="宋体"/>
          <w:sz w:val="24"/>
          <w:szCs w:val="24"/>
        </w:rPr>
        <w:t>》（</w:t>
      </w:r>
      <w:r w:rsidR="00E33B6B">
        <w:rPr>
          <w:rFonts w:ascii="宋体" w:hAnsi="宋体" w:cs="宋体" w:hint="eastAsia"/>
          <w:sz w:val="24"/>
          <w:szCs w:val="24"/>
        </w:rPr>
        <w:t>G</w:t>
      </w:r>
      <w:r w:rsidR="002E067A" w:rsidRPr="002E067A">
        <w:rPr>
          <w:rFonts w:ascii="宋体" w:hAnsi="宋体" w:cs="宋体"/>
          <w:sz w:val="24"/>
          <w:szCs w:val="24"/>
        </w:rPr>
        <w:t>B</w:t>
      </w:r>
      <w:r w:rsidR="00E33B6B">
        <w:rPr>
          <w:rFonts w:ascii="宋体" w:hAnsi="宋体" w:cs="宋体" w:hint="eastAsia"/>
          <w:sz w:val="24"/>
          <w:szCs w:val="24"/>
        </w:rPr>
        <w:t>31572-2015</w:t>
      </w:r>
      <w:r w:rsidR="002E067A" w:rsidRPr="002E067A">
        <w:rPr>
          <w:rFonts w:ascii="宋体" w:hAnsi="宋体" w:cs="宋体"/>
          <w:sz w:val="24"/>
          <w:szCs w:val="24"/>
        </w:rPr>
        <w:t>）</w:t>
      </w:r>
      <w:r w:rsidR="00E33B6B">
        <w:rPr>
          <w:rFonts w:ascii="宋体" w:hAnsi="宋体" w:cs="宋体" w:hint="eastAsia"/>
          <w:sz w:val="24"/>
          <w:szCs w:val="24"/>
        </w:rPr>
        <w:t>表4大气污染物</w:t>
      </w:r>
      <w:r w:rsidR="002E067A" w:rsidRPr="002E067A">
        <w:rPr>
          <w:rFonts w:ascii="宋体" w:hAnsi="宋体" w:cs="宋体"/>
          <w:sz w:val="24"/>
          <w:szCs w:val="24"/>
        </w:rPr>
        <w:t>排放限值要求</w:t>
      </w:r>
      <w:r w:rsidR="00205AF9" w:rsidRPr="00BB782D">
        <w:rPr>
          <w:rFonts w:ascii="宋体" w:hAnsi="宋体" w:cs="宋体"/>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9F5A0E">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00382412">
        <w:rPr>
          <w:rFonts w:ascii="宋体" w:hAnsi="宋体" w:cs="宋体" w:hint="eastAsia"/>
          <w:sz w:val="24"/>
          <w:szCs w:val="24"/>
        </w:rPr>
        <w:t>201909</w:t>
      </w:r>
      <w:r w:rsidR="009F5A0E">
        <w:rPr>
          <w:rFonts w:ascii="宋体" w:hAnsi="宋体" w:cs="宋体" w:hint="eastAsia"/>
          <w:sz w:val="24"/>
          <w:szCs w:val="24"/>
        </w:rPr>
        <w:t>16001</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1.</w:t>
      </w:r>
      <w:r>
        <w:rPr>
          <w:rFonts w:ascii="Times New Roman" w:hAnsi="Times New Roman" w:hint="eastAsia"/>
          <w:sz w:val="24"/>
          <w:szCs w:val="24"/>
        </w:rPr>
        <w:t>废水</w:t>
      </w:r>
    </w:p>
    <w:p w:rsidR="00205AF9" w:rsidRDefault="00205AF9" w:rsidP="00205AF9">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E33B6B">
        <w:rPr>
          <w:rFonts w:ascii="Times New Roman" w:hAnsi="Times New Roman" w:hint="eastAsia"/>
          <w:sz w:val="24"/>
          <w:szCs w:val="24"/>
        </w:rPr>
        <w:t>冷却水循环使用，不外排。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1B0D0A"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E067A">
        <w:rPr>
          <w:rFonts w:ascii="宋体" w:hAnsi="宋体" w:cs="宋体" w:hint="eastAsia"/>
          <w:sz w:val="24"/>
          <w:szCs w:val="24"/>
        </w:rPr>
        <w:t>目</w:t>
      </w:r>
      <w:r w:rsidR="001F0DD6">
        <w:rPr>
          <w:rFonts w:ascii="宋体" w:hAnsi="宋体" w:cs="宋体"/>
          <w:sz w:val="24"/>
          <w:szCs w:val="24"/>
        </w:rPr>
        <w:t>注塑工序产生的</w:t>
      </w:r>
      <w:r w:rsidR="00E33B6B">
        <w:rPr>
          <w:rFonts w:ascii="宋体" w:hAnsi="宋体" w:cs="宋体" w:hint="eastAsia"/>
          <w:sz w:val="24"/>
          <w:szCs w:val="24"/>
        </w:rPr>
        <w:t>非甲烷总烃</w:t>
      </w:r>
      <w:r w:rsidR="00E33B6B" w:rsidRPr="002E067A">
        <w:rPr>
          <w:rFonts w:ascii="宋体" w:hAnsi="宋体" w:cs="宋体" w:hint="eastAsia"/>
          <w:sz w:val="24"/>
          <w:szCs w:val="24"/>
        </w:rPr>
        <w:t>有机</w:t>
      </w:r>
      <w:r w:rsidR="00E33B6B" w:rsidRPr="002E067A">
        <w:rPr>
          <w:rFonts w:ascii="宋体" w:hAnsi="宋体" w:cs="宋体"/>
          <w:sz w:val="24"/>
          <w:szCs w:val="24"/>
        </w:rPr>
        <w:t>废气经</w:t>
      </w:r>
      <w:r w:rsidR="00E33B6B" w:rsidRPr="002E067A">
        <w:rPr>
          <w:rFonts w:ascii="宋体" w:hAnsi="宋体" w:cs="宋体" w:hint="eastAsia"/>
          <w:sz w:val="24"/>
          <w:szCs w:val="24"/>
        </w:rPr>
        <w:t>集气装置收集后引至“UV光解催化装置+活性炭吸附装置”</w:t>
      </w:r>
      <w:r w:rsidR="00E33B6B" w:rsidRPr="002E067A">
        <w:rPr>
          <w:rFonts w:ascii="宋体" w:hAnsi="宋体" w:cs="宋体"/>
          <w:sz w:val="24"/>
          <w:szCs w:val="24"/>
        </w:rPr>
        <w:t>配套处理设施收集处理后高空排放</w:t>
      </w:r>
      <w:r w:rsidR="00E33B6B" w:rsidRPr="002E067A">
        <w:rPr>
          <w:rFonts w:ascii="宋体" w:hAnsi="宋体" w:cs="宋体" w:hint="eastAsia"/>
          <w:sz w:val="24"/>
          <w:szCs w:val="24"/>
        </w:rPr>
        <w:t>，</w:t>
      </w:r>
      <w:r w:rsidR="00E33B6B" w:rsidRPr="002E067A">
        <w:rPr>
          <w:rFonts w:ascii="宋体" w:hAnsi="宋体" w:cs="宋体"/>
          <w:sz w:val="24"/>
          <w:szCs w:val="24"/>
        </w:rPr>
        <w:t>废气排放</w:t>
      </w:r>
      <w:r w:rsidR="00E33B6B" w:rsidRPr="002E067A">
        <w:rPr>
          <w:rFonts w:ascii="宋体" w:hAnsi="宋体" w:cs="宋体" w:hint="eastAsia"/>
          <w:sz w:val="24"/>
          <w:szCs w:val="24"/>
        </w:rPr>
        <w:t>达到</w:t>
      </w:r>
      <w:r w:rsidR="00E33B6B" w:rsidRPr="002E067A">
        <w:rPr>
          <w:rFonts w:ascii="宋体" w:hAnsi="宋体" w:cs="宋体"/>
          <w:sz w:val="24"/>
          <w:szCs w:val="24"/>
        </w:rPr>
        <w:t>《</w:t>
      </w:r>
      <w:r w:rsidR="00E33B6B">
        <w:rPr>
          <w:rFonts w:ascii="宋体" w:hAnsi="宋体" w:cs="宋体" w:hint="eastAsia"/>
          <w:sz w:val="24"/>
          <w:szCs w:val="24"/>
        </w:rPr>
        <w:t>合成树脂工业污染物排放标准</w:t>
      </w:r>
      <w:r w:rsidR="00E33B6B" w:rsidRPr="002E067A">
        <w:rPr>
          <w:rFonts w:ascii="宋体" w:hAnsi="宋体" w:cs="宋体"/>
          <w:sz w:val="24"/>
          <w:szCs w:val="24"/>
        </w:rPr>
        <w:t>》（</w:t>
      </w:r>
      <w:r w:rsidR="00E33B6B">
        <w:rPr>
          <w:rFonts w:ascii="宋体" w:hAnsi="宋体" w:cs="宋体" w:hint="eastAsia"/>
          <w:sz w:val="24"/>
          <w:szCs w:val="24"/>
        </w:rPr>
        <w:t>G</w:t>
      </w:r>
      <w:r w:rsidR="00E33B6B" w:rsidRPr="002E067A">
        <w:rPr>
          <w:rFonts w:ascii="宋体" w:hAnsi="宋体" w:cs="宋体"/>
          <w:sz w:val="24"/>
          <w:szCs w:val="24"/>
        </w:rPr>
        <w:t>B</w:t>
      </w:r>
      <w:r w:rsidR="00E33B6B">
        <w:rPr>
          <w:rFonts w:ascii="宋体" w:hAnsi="宋体" w:cs="宋体" w:hint="eastAsia"/>
          <w:sz w:val="24"/>
          <w:szCs w:val="24"/>
        </w:rPr>
        <w:t>31572-2015</w:t>
      </w:r>
      <w:r w:rsidR="00E33B6B" w:rsidRPr="002E067A">
        <w:rPr>
          <w:rFonts w:ascii="宋体" w:hAnsi="宋体" w:cs="宋体"/>
          <w:sz w:val="24"/>
          <w:szCs w:val="24"/>
        </w:rPr>
        <w:t>）</w:t>
      </w:r>
      <w:r w:rsidR="00E33B6B">
        <w:rPr>
          <w:rFonts w:ascii="宋体" w:hAnsi="宋体" w:cs="宋体" w:hint="eastAsia"/>
          <w:sz w:val="24"/>
          <w:szCs w:val="24"/>
        </w:rPr>
        <w:t>表4大气污染物</w:t>
      </w:r>
      <w:r w:rsidR="00E33B6B" w:rsidRPr="002E067A">
        <w:rPr>
          <w:rFonts w:ascii="宋体" w:hAnsi="宋体" w:cs="宋体"/>
          <w:sz w:val="24"/>
          <w:szCs w:val="24"/>
        </w:rPr>
        <w:t>排放限值要求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1F0DD6">
        <w:rPr>
          <w:rFonts w:ascii="宋体" w:hAnsi="宋体" w:cs="宋体" w:hint="eastAsia"/>
          <w:sz w:val="24"/>
          <w:szCs w:val="24"/>
        </w:rPr>
        <w:t>916001</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1F0DD6">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382412">
        <w:rPr>
          <w:rFonts w:ascii="宋体" w:hAnsi="宋体" w:cs="宋体" w:hint="eastAsia"/>
          <w:sz w:val="24"/>
          <w:szCs w:val="24"/>
        </w:rPr>
        <w:t>20190</w:t>
      </w:r>
      <w:r w:rsidR="001F0DD6">
        <w:rPr>
          <w:rFonts w:ascii="宋体" w:hAnsi="宋体" w:cs="宋体" w:hint="eastAsia"/>
          <w:sz w:val="24"/>
          <w:szCs w:val="24"/>
        </w:rPr>
        <w:t>916001</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1F0DD6">
        <w:rPr>
          <w:rFonts w:ascii="Times New Roman" w:hint="eastAsia"/>
          <w:sz w:val="24"/>
          <w:szCs w:val="24"/>
        </w:rPr>
        <w:t>通旭五金</w:t>
      </w:r>
      <w:r>
        <w:rPr>
          <w:rFonts w:ascii="Times New Roman" w:hAnsi="Times New Roman" w:hint="eastAsia"/>
          <w:sz w:val="24"/>
          <w:szCs w:val="24"/>
        </w:rPr>
        <w:t>有限公司建设项目落实了相关的污染治理措施，各污染物均实现达标排放，对周边环境的影响不大。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81D89" w:rsidRPr="001F0DD6" w:rsidRDefault="00B81D89" w:rsidP="001F0DD6">
      <w:pPr>
        <w:spacing w:line="360" w:lineRule="auto"/>
        <w:rPr>
          <w:rFonts w:ascii="Times New Roman" w:hAnsi="Times New Roman"/>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1F0DD6">
        <w:rPr>
          <w:rFonts w:ascii="Times New Roman" w:hint="eastAsia"/>
          <w:b/>
          <w:sz w:val="28"/>
          <w:szCs w:val="28"/>
        </w:rPr>
        <w:t>通旭五金</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1B0D0A">
        <w:rPr>
          <w:rFonts w:ascii="Times New Roman" w:hAnsi="Times New Roman" w:hint="eastAsia"/>
          <w:b/>
          <w:sz w:val="24"/>
          <w:szCs w:val="24"/>
        </w:rPr>
        <w:t>9</w:t>
      </w:r>
      <w:r w:rsidR="001F0DD6">
        <w:rPr>
          <w:rFonts w:ascii="Times New Roman" w:hAnsi="Times New Roman" w:hint="eastAsia"/>
          <w:b/>
          <w:sz w:val="24"/>
          <w:szCs w:val="24"/>
        </w:rPr>
        <w:t>-20</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5A6BAE" w:rsidRDefault="005A6BAE" w:rsidP="00146B67">
      <w:pPr>
        <w:wordWrap w:val="0"/>
        <w:spacing w:line="360" w:lineRule="auto"/>
        <w:ind w:right="560" w:firstLineChars="700" w:firstLine="1968"/>
        <w:rPr>
          <w:rFonts w:ascii="Times New Roman"/>
          <w:b/>
          <w:sz w:val="28"/>
          <w:szCs w:val="28"/>
        </w:rPr>
      </w:pPr>
    </w:p>
    <w:p w:rsidR="00732919" w:rsidRDefault="00732919" w:rsidP="00FB7ECB">
      <w:pPr>
        <w:wordWrap w:val="0"/>
        <w:spacing w:line="360" w:lineRule="auto"/>
        <w:ind w:right="560" w:firstLineChars="750" w:firstLine="2108"/>
        <w:rPr>
          <w:rFonts w:ascii="Times New Roman"/>
          <w:b/>
          <w:sz w:val="28"/>
          <w:szCs w:val="28"/>
        </w:rPr>
      </w:pPr>
    </w:p>
    <w:p w:rsidR="007D3E7B" w:rsidRPr="003A48A7" w:rsidRDefault="00E80B01" w:rsidP="00FB7ECB">
      <w:pPr>
        <w:wordWrap w:val="0"/>
        <w:spacing w:line="360" w:lineRule="auto"/>
        <w:ind w:right="560" w:firstLineChars="750" w:firstLine="2108"/>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1F0DD6">
        <w:rPr>
          <w:rFonts w:ascii="Times New Roman" w:hint="eastAsia"/>
          <w:b/>
          <w:sz w:val="28"/>
          <w:szCs w:val="28"/>
        </w:rPr>
        <w:t>通旭五金</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A0E" w:rsidRDefault="009F5A0E" w:rsidP="007D3E7B">
      <w:r>
        <w:separator/>
      </w:r>
    </w:p>
  </w:endnote>
  <w:endnote w:type="continuationSeparator" w:id="0">
    <w:p w:rsidR="009F5A0E" w:rsidRDefault="009F5A0E"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0E" w:rsidRDefault="009F5A0E">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F5A0E" w:rsidRDefault="009F5A0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0E" w:rsidRDefault="009F5A0E">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9F5A0E" w:rsidRDefault="009F5A0E">
                <w:pPr>
                  <w:pStyle w:val="a6"/>
                  <w:rPr>
                    <w:rStyle w:val="aa"/>
                  </w:rPr>
                </w:pPr>
                <w:r>
                  <w:rPr>
                    <w:rStyle w:val="aa"/>
                  </w:rPr>
                  <w:fldChar w:fldCharType="begin"/>
                </w:r>
                <w:r>
                  <w:rPr>
                    <w:rStyle w:val="aa"/>
                  </w:rPr>
                  <w:instrText xml:space="preserve">PAGE  </w:instrText>
                </w:r>
                <w:r>
                  <w:rPr>
                    <w:rStyle w:val="aa"/>
                  </w:rPr>
                  <w:fldChar w:fldCharType="separate"/>
                </w:r>
                <w:r w:rsidR="001F0DD6">
                  <w:rPr>
                    <w:rStyle w:val="aa"/>
                    <w:noProof/>
                  </w:rPr>
                  <w:t>4</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A0E" w:rsidRDefault="009F5A0E" w:rsidP="007D3E7B">
      <w:r>
        <w:separator/>
      </w:r>
    </w:p>
  </w:footnote>
  <w:footnote w:type="continuationSeparator" w:id="0">
    <w:p w:rsidR="009F5A0E" w:rsidRDefault="009F5A0E"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46B67"/>
    <w:rsid w:val="00157D91"/>
    <w:rsid w:val="00166E19"/>
    <w:rsid w:val="001823C6"/>
    <w:rsid w:val="00186A11"/>
    <w:rsid w:val="00191D1D"/>
    <w:rsid w:val="00196031"/>
    <w:rsid w:val="001A060B"/>
    <w:rsid w:val="001A61DF"/>
    <w:rsid w:val="001A744A"/>
    <w:rsid w:val="001B0D0A"/>
    <w:rsid w:val="001B1350"/>
    <w:rsid w:val="001D2F77"/>
    <w:rsid w:val="001D3A73"/>
    <w:rsid w:val="001D4C0C"/>
    <w:rsid w:val="001F0DD6"/>
    <w:rsid w:val="001F5409"/>
    <w:rsid w:val="00205AF9"/>
    <w:rsid w:val="00205D09"/>
    <w:rsid w:val="00216DE5"/>
    <w:rsid w:val="00223D24"/>
    <w:rsid w:val="00236595"/>
    <w:rsid w:val="002423C0"/>
    <w:rsid w:val="00245F84"/>
    <w:rsid w:val="00252905"/>
    <w:rsid w:val="00273FB1"/>
    <w:rsid w:val="00282030"/>
    <w:rsid w:val="00282484"/>
    <w:rsid w:val="00292DD1"/>
    <w:rsid w:val="002B0B95"/>
    <w:rsid w:val="002C468C"/>
    <w:rsid w:val="002D3BB2"/>
    <w:rsid w:val="002D7F94"/>
    <w:rsid w:val="002E067A"/>
    <w:rsid w:val="002E201C"/>
    <w:rsid w:val="002F35E4"/>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55008"/>
    <w:rsid w:val="0046095A"/>
    <w:rsid w:val="0047439B"/>
    <w:rsid w:val="004819A4"/>
    <w:rsid w:val="00481D1C"/>
    <w:rsid w:val="0048413F"/>
    <w:rsid w:val="0048612E"/>
    <w:rsid w:val="00486F63"/>
    <w:rsid w:val="00494D53"/>
    <w:rsid w:val="004F042F"/>
    <w:rsid w:val="004F2E5B"/>
    <w:rsid w:val="00515169"/>
    <w:rsid w:val="0052641F"/>
    <w:rsid w:val="00527390"/>
    <w:rsid w:val="00541CEA"/>
    <w:rsid w:val="0055308C"/>
    <w:rsid w:val="005639D0"/>
    <w:rsid w:val="00564D09"/>
    <w:rsid w:val="00564E0D"/>
    <w:rsid w:val="00574E8D"/>
    <w:rsid w:val="00575D9A"/>
    <w:rsid w:val="00587573"/>
    <w:rsid w:val="00591C2A"/>
    <w:rsid w:val="00594BA1"/>
    <w:rsid w:val="005A6BAE"/>
    <w:rsid w:val="005F0D70"/>
    <w:rsid w:val="00602803"/>
    <w:rsid w:val="00614532"/>
    <w:rsid w:val="00647BC7"/>
    <w:rsid w:val="00670C78"/>
    <w:rsid w:val="006A6F6D"/>
    <w:rsid w:val="006D0648"/>
    <w:rsid w:val="00711FE1"/>
    <w:rsid w:val="0071566A"/>
    <w:rsid w:val="0072087F"/>
    <w:rsid w:val="00731135"/>
    <w:rsid w:val="00732919"/>
    <w:rsid w:val="00735E91"/>
    <w:rsid w:val="00751DD0"/>
    <w:rsid w:val="007532E5"/>
    <w:rsid w:val="00762358"/>
    <w:rsid w:val="00783601"/>
    <w:rsid w:val="007975E7"/>
    <w:rsid w:val="007A379D"/>
    <w:rsid w:val="007A7D30"/>
    <w:rsid w:val="007B0687"/>
    <w:rsid w:val="007D3E7B"/>
    <w:rsid w:val="007E1B0C"/>
    <w:rsid w:val="007E4A06"/>
    <w:rsid w:val="007F23A6"/>
    <w:rsid w:val="007F6F07"/>
    <w:rsid w:val="00836A6F"/>
    <w:rsid w:val="00843776"/>
    <w:rsid w:val="00846B7F"/>
    <w:rsid w:val="008604A8"/>
    <w:rsid w:val="00863F8B"/>
    <w:rsid w:val="00867E52"/>
    <w:rsid w:val="00871ED3"/>
    <w:rsid w:val="00892AD3"/>
    <w:rsid w:val="008B2735"/>
    <w:rsid w:val="008E165A"/>
    <w:rsid w:val="00925BA7"/>
    <w:rsid w:val="00926E5C"/>
    <w:rsid w:val="009329A2"/>
    <w:rsid w:val="00945CA3"/>
    <w:rsid w:val="009467F9"/>
    <w:rsid w:val="00960249"/>
    <w:rsid w:val="009710D1"/>
    <w:rsid w:val="0098079B"/>
    <w:rsid w:val="00983819"/>
    <w:rsid w:val="009D2E72"/>
    <w:rsid w:val="009D532A"/>
    <w:rsid w:val="009E2701"/>
    <w:rsid w:val="009F5A0E"/>
    <w:rsid w:val="00A10A9E"/>
    <w:rsid w:val="00A21C33"/>
    <w:rsid w:val="00A25358"/>
    <w:rsid w:val="00A34F37"/>
    <w:rsid w:val="00A367FF"/>
    <w:rsid w:val="00A43E9D"/>
    <w:rsid w:val="00A540C1"/>
    <w:rsid w:val="00A873FF"/>
    <w:rsid w:val="00AC5163"/>
    <w:rsid w:val="00AD4648"/>
    <w:rsid w:val="00AD7DA6"/>
    <w:rsid w:val="00AE3ED8"/>
    <w:rsid w:val="00B0247A"/>
    <w:rsid w:val="00B134BB"/>
    <w:rsid w:val="00B273AD"/>
    <w:rsid w:val="00B44B83"/>
    <w:rsid w:val="00B47596"/>
    <w:rsid w:val="00B51940"/>
    <w:rsid w:val="00B62610"/>
    <w:rsid w:val="00B64117"/>
    <w:rsid w:val="00B772A8"/>
    <w:rsid w:val="00B81D89"/>
    <w:rsid w:val="00B937D6"/>
    <w:rsid w:val="00BA5FDD"/>
    <w:rsid w:val="00BA6426"/>
    <w:rsid w:val="00BB782D"/>
    <w:rsid w:val="00BC2464"/>
    <w:rsid w:val="00BC4924"/>
    <w:rsid w:val="00BD332F"/>
    <w:rsid w:val="00BE36CE"/>
    <w:rsid w:val="00BF6937"/>
    <w:rsid w:val="00C03AA1"/>
    <w:rsid w:val="00C21863"/>
    <w:rsid w:val="00C44721"/>
    <w:rsid w:val="00C531CE"/>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A3A3E"/>
    <w:rsid w:val="00DC6F70"/>
    <w:rsid w:val="00DC7123"/>
    <w:rsid w:val="00DE6AF8"/>
    <w:rsid w:val="00DF0A4D"/>
    <w:rsid w:val="00E14909"/>
    <w:rsid w:val="00E17153"/>
    <w:rsid w:val="00E33B6B"/>
    <w:rsid w:val="00E434E7"/>
    <w:rsid w:val="00E46716"/>
    <w:rsid w:val="00E56DFF"/>
    <w:rsid w:val="00E62D8F"/>
    <w:rsid w:val="00E80B01"/>
    <w:rsid w:val="00E946AC"/>
    <w:rsid w:val="00EA1460"/>
    <w:rsid w:val="00EA6291"/>
    <w:rsid w:val="00EC7934"/>
    <w:rsid w:val="00EE0DA2"/>
    <w:rsid w:val="00EE6203"/>
    <w:rsid w:val="00EF2334"/>
    <w:rsid w:val="00F02CD2"/>
    <w:rsid w:val="00F05A02"/>
    <w:rsid w:val="00F0697B"/>
    <w:rsid w:val="00F55E09"/>
    <w:rsid w:val="00F60478"/>
    <w:rsid w:val="00F77051"/>
    <w:rsid w:val="00F86066"/>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8"/>
    <o:shapelayout v:ext="edit">
      <o:idmap v:ext="edit" data="5"/>
      <o:rules v:ext="edit">
        <o:r id="V:Rule2" type="connector" idref="#_x0000_s5122"/>
        <o:r id="V:Rule3" type="connector" idref="#_x0000_s5123"/>
        <o:r id="V:Rule4" type="connector" idref="#_x0000_s5124"/>
        <o:r id="V:Rule5" type="connector" idref="#_x0000_s5125"/>
        <o:r id="V:Rule6" type="connector" idref="#_x0000_s5126"/>
        <o:r id="V:Rule7" type="connector" idref="#_x0000_s5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8BEC9-496A-4C15-B9AF-AB9A5A61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3476</TotalTime>
  <Pages>5</Pages>
  <Words>1770</Words>
  <Characters>737</Characters>
  <Application>Microsoft Office Word</Application>
  <DocSecurity>0</DocSecurity>
  <Lines>6</Lines>
  <Paragraphs>5</Paragraphs>
  <ScaleCrop>false</ScaleCrop>
  <Company>China</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98</cp:revision>
  <cp:lastPrinted>2019-07-02T06:10:00Z</cp:lastPrinted>
  <dcterms:created xsi:type="dcterms:W3CDTF">2018-01-18T08:34:00Z</dcterms:created>
  <dcterms:modified xsi:type="dcterms:W3CDTF">2019-09-28T01:52:00Z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