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浩扬精密五金</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29</w:t>
      </w:r>
      <w:r>
        <w:rPr>
          <w:rFonts w:hint="eastAsia" w:ascii="Times New Roman"/>
          <w:sz w:val="24"/>
          <w:szCs w:val="24"/>
        </w:rPr>
        <w:t>日东莞市</w:t>
      </w:r>
      <w:r>
        <w:rPr>
          <w:rFonts w:hint="eastAsia" w:ascii="Times New Roman"/>
          <w:sz w:val="24"/>
          <w:szCs w:val="24"/>
          <w:lang w:eastAsia="zh-CN"/>
        </w:rPr>
        <w:t>浩扬精密五金</w:t>
      </w:r>
      <w:r>
        <w:rPr>
          <w:rFonts w:hint="eastAsia" w:ascii="Times New Roman"/>
          <w:sz w:val="24"/>
          <w:szCs w:val="24"/>
        </w:rPr>
        <w:t>有限公司根据东莞市</w:t>
      </w:r>
      <w:r>
        <w:rPr>
          <w:rFonts w:hint="eastAsia" w:ascii="Times New Roman"/>
          <w:sz w:val="24"/>
          <w:szCs w:val="24"/>
          <w:lang w:eastAsia="zh-CN"/>
        </w:rPr>
        <w:t>浩扬精密五金</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浩扬精密五金</w:t>
      </w:r>
      <w:r>
        <w:rPr>
          <w:rFonts w:hint="eastAsia" w:cs="Times New Roman"/>
        </w:rPr>
        <w:t>有限公司位于</w:t>
      </w:r>
      <w:r>
        <w:rPr>
          <w:rFonts w:hint="eastAsia" w:cs="Times New Roman"/>
          <w:color w:val="000000"/>
        </w:rPr>
        <w:t>东莞市</w:t>
      </w:r>
      <w:r>
        <w:rPr>
          <w:rFonts w:hint="eastAsia" w:cs="Times New Roman"/>
          <w:color w:val="000000"/>
          <w:lang w:eastAsia="zh-CN"/>
        </w:rPr>
        <w:t>长安镇涌头社区德政东路</w:t>
      </w:r>
      <w:r>
        <w:rPr>
          <w:rFonts w:hint="eastAsia" w:cs="Times New Roman"/>
          <w:color w:val="000000"/>
          <w:lang w:val="en-US" w:eastAsia="zh-CN"/>
        </w:rPr>
        <w:t>168号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57.47</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35.32</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750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750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30</w:t>
      </w:r>
      <w:r>
        <w:rPr>
          <w:rFonts w:hint="eastAsia" w:cs="Times New Roman"/>
        </w:rPr>
        <w:t>人，主要从事</w:t>
      </w:r>
      <w:r>
        <w:rPr>
          <w:rFonts w:hint="eastAsia" w:cs="Times New Roman"/>
          <w:lang w:eastAsia="zh-CN"/>
        </w:rPr>
        <w:t>五金配件的加工</w:t>
      </w:r>
      <w:r>
        <w:rPr>
          <w:rFonts w:hint="eastAsia" w:cs="Times New Roman"/>
        </w:rPr>
        <w:t>生产，年</w:t>
      </w:r>
      <w:r>
        <w:rPr>
          <w:rFonts w:hint="eastAsia" w:cs="Times New Roman"/>
          <w:lang w:eastAsia="zh-CN"/>
        </w:rPr>
        <w:t>加工生产五金配件</w:t>
      </w:r>
      <w:r>
        <w:rPr>
          <w:rFonts w:hint="eastAsia" w:cs="Times New Roman"/>
          <w:lang w:val="en-US" w:eastAsia="zh-CN"/>
        </w:rPr>
        <w:t>300万个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浩扬精密五金</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11</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浩扬精密五金</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11805</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4</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adjustRightInd w:val="0"/>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现有设备详情（附表）</w:t>
      </w:r>
    </w:p>
    <w:tbl>
      <w:tblPr>
        <w:tblStyle w:val="9"/>
        <w:tblW w:w="9405" w:type="dxa"/>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206"/>
        <w:gridCol w:w="1420"/>
        <w:gridCol w:w="1911"/>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序号</w:t>
            </w:r>
          </w:p>
        </w:tc>
        <w:tc>
          <w:tcPr>
            <w:tcW w:w="270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建设内容</w:t>
            </w:r>
          </w:p>
        </w:tc>
        <w:tc>
          <w:tcPr>
            <w:tcW w:w="1206"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环评数量</w:t>
            </w:r>
          </w:p>
        </w:tc>
        <w:tc>
          <w:tcPr>
            <w:tcW w:w="1420"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实际数量</w:t>
            </w:r>
          </w:p>
        </w:tc>
        <w:tc>
          <w:tcPr>
            <w:tcW w:w="1911"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待验收数量</w:t>
            </w:r>
          </w:p>
        </w:tc>
        <w:tc>
          <w:tcPr>
            <w:tcW w:w="1448" w:type="dxa"/>
          </w:tcPr>
          <w:p>
            <w:pPr>
              <w:adjustRightInd w:val="0"/>
              <w:spacing w:line="360" w:lineRule="auto"/>
              <w:jc w:val="center"/>
              <w:rPr>
                <w:rFonts w:hint="eastAsia" w:ascii="Times New Roman"/>
                <w:b/>
                <w:bCs/>
                <w:sz w:val="24"/>
                <w:szCs w:val="24"/>
                <w:vertAlign w:val="baseline"/>
                <w:lang w:val="en-US" w:eastAsia="zh-CN"/>
              </w:rPr>
            </w:pPr>
            <w:r>
              <w:rPr>
                <w:rFonts w:hint="eastAsia" w:ascii="Times New Roman"/>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数控车床</w:t>
            </w:r>
          </w:p>
        </w:tc>
        <w:tc>
          <w:tcPr>
            <w:tcW w:w="1206"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18台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18台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restart"/>
            <w:vAlign w:val="center"/>
          </w:tcPr>
          <w:p>
            <w:pPr>
              <w:adjustRightInd w:val="0"/>
              <w:spacing w:line="360" w:lineRule="auto"/>
              <w:jc w:val="center"/>
              <w:rPr>
                <w:rFonts w:hint="eastAsia" w:ascii="Times New Roman"/>
                <w:b/>
                <w:bCs/>
                <w:sz w:val="24"/>
                <w:szCs w:val="24"/>
                <w:vertAlign w:val="baseline"/>
                <w:lang w:val="en-US" w:eastAsia="zh-CN"/>
              </w:rPr>
            </w:pPr>
          </w:p>
          <w:p>
            <w:pPr>
              <w:adjustRightInd w:val="0"/>
              <w:spacing w:line="360" w:lineRule="auto"/>
              <w:jc w:val="center"/>
              <w:rPr>
                <w:rFonts w:hint="eastAsia" w:ascii="Times New Roman"/>
                <w:b/>
                <w:bCs/>
                <w:sz w:val="24"/>
                <w:szCs w:val="24"/>
                <w:vertAlign w:val="baseline"/>
                <w:lang w:val="en-US" w:eastAsia="zh-CN"/>
              </w:rPr>
            </w:pPr>
          </w:p>
          <w:p>
            <w:pPr>
              <w:adjustRightInd w:val="0"/>
              <w:spacing w:line="360" w:lineRule="auto"/>
              <w:jc w:val="center"/>
              <w:rPr>
                <w:rFonts w:hint="eastAsia" w:ascii="Times New Roman"/>
                <w:b/>
                <w:bCs/>
                <w:sz w:val="24"/>
                <w:szCs w:val="24"/>
                <w:vertAlign w:val="baseline"/>
                <w:lang w:val="en-US" w:eastAsia="zh-CN"/>
              </w:rPr>
            </w:pPr>
          </w:p>
          <w:p>
            <w:pPr>
              <w:adjustRightInd w:val="0"/>
              <w:spacing w:line="360" w:lineRule="auto"/>
              <w:jc w:val="center"/>
              <w:rPr>
                <w:rFonts w:hint="eastAsia" w:ascii="Times New Roman"/>
                <w:b/>
                <w:bCs/>
                <w:sz w:val="24"/>
                <w:szCs w:val="24"/>
                <w:vertAlign w:val="baseline"/>
                <w:lang w:val="en-US" w:eastAsia="zh-CN"/>
              </w:rPr>
            </w:pPr>
          </w:p>
          <w:p>
            <w:pPr>
              <w:adjustRightInd w:val="0"/>
              <w:spacing w:line="360" w:lineRule="auto"/>
              <w:jc w:val="center"/>
              <w:rPr>
                <w:rFonts w:hint="eastAsia" w:ascii="Times New Roman"/>
                <w:b/>
                <w:bCs/>
                <w:sz w:val="24"/>
                <w:szCs w:val="24"/>
                <w:vertAlign w:val="baseline"/>
                <w:lang w:val="en-US" w:eastAsia="zh-CN"/>
              </w:rPr>
            </w:pPr>
            <w:r>
              <w:rPr>
                <w:rFonts w:hint="eastAsia" w:ascii="Times New Roman"/>
                <w:b w:val="0"/>
                <w:bCs w:val="0"/>
                <w:sz w:val="24"/>
                <w:szCs w:val="24"/>
                <w:vertAlign w:val="baseline"/>
                <w:lang w:val="en-US" w:eastAsia="zh-CN"/>
              </w:rPr>
              <w:t>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自动车床</w:t>
            </w:r>
          </w:p>
        </w:tc>
        <w:tc>
          <w:tcPr>
            <w:tcW w:w="1206"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14台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14台</w:t>
            </w:r>
          </w:p>
        </w:tc>
        <w:tc>
          <w:tcPr>
            <w:tcW w:w="1911"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大数控车床</w:t>
            </w:r>
          </w:p>
        </w:tc>
        <w:tc>
          <w:tcPr>
            <w:tcW w:w="1206"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自动攻牙机</w:t>
            </w:r>
          </w:p>
        </w:tc>
        <w:tc>
          <w:tcPr>
            <w:tcW w:w="1206"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1把</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搓牙机</w:t>
            </w:r>
          </w:p>
        </w:tc>
        <w:tc>
          <w:tcPr>
            <w:tcW w:w="1206"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6</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桌上仪表车床</w:t>
            </w:r>
          </w:p>
        </w:tc>
        <w:tc>
          <w:tcPr>
            <w:tcW w:w="1206"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7</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半自动开槽机</w:t>
            </w:r>
          </w:p>
        </w:tc>
        <w:tc>
          <w:tcPr>
            <w:tcW w:w="1206"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自动开槽机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手冲床</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攻牙机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自动铣扁机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研磨机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研磨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超声波清洗机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超声波清洗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小电烤箱</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二次元</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自动连接器插拔实测机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卡尺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5把</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5把</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千分尺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5把</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5把</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电子称</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空压机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restart"/>
            <w:vAlign w:val="center"/>
          </w:tcPr>
          <w:p>
            <w:pPr>
              <w:adjustRightInd w:val="0"/>
              <w:spacing w:line="360" w:lineRule="auto"/>
              <w:jc w:val="center"/>
              <w:rPr>
                <w:rFonts w:hint="eastAsia" w:ascii="Times New Roman"/>
                <w:b w:val="0"/>
                <w:bCs w:val="0"/>
                <w:sz w:val="24"/>
                <w:szCs w:val="24"/>
                <w:vertAlign w:val="baseline"/>
                <w:lang w:val="en-US" w:eastAsia="zh-CN"/>
              </w:rPr>
            </w:pPr>
            <w:r>
              <w:rPr>
                <w:rFonts w:hint="eastAsia" w:ascii="Times New Roman"/>
                <w:b w:val="0"/>
                <w:bCs w:val="0"/>
                <w:sz w:val="24"/>
                <w:szCs w:val="24"/>
                <w:vertAlign w:val="baseline"/>
                <w:lang w:val="en-US" w:eastAsia="zh-CN"/>
              </w:rPr>
              <w:t>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21</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甩油机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22</w:t>
            </w:r>
          </w:p>
        </w:tc>
        <w:tc>
          <w:tcPr>
            <w:tcW w:w="270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磨刀机</w:t>
            </w:r>
          </w:p>
        </w:tc>
        <w:tc>
          <w:tcPr>
            <w:tcW w:w="1206" w:type="dxa"/>
            <w:vAlign w:val="center"/>
          </w:tcPr>
          <w:p>
            <w:pPr>
              <w:adjustRightInd w:val="0"/>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420"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911" w:type="dxa"/>
            <w:vAlign w:val="center"/>
          </w:tcPr>
          <w:p>
            <w:pPr>
              <w:adjustRightInd w:val="0"/>
              <w:spacing w:line="360" w:lineRule="auto"/>
              <w:jc w:val="center"/>
              <w:rPr>
                <w:rFonts w:hint="eastAsia" w:ascii="Times New Roman"/>
                <w:sz w:val="24"/>
                <w:szCs w:val="24"/>
                <w:vertAlign w:val="baseline"/>
                <w:lang w:val="en-US" w:eastAsia="zh-CN"/>
              </w:rPr>
            </w:pPr>
            <w:r>
              <w:rPr>
                <w:rFonts w:hint="eastAsia" w:ascii="Times New Roman"/>
                <w:sz w:val="24"/>
                <w:szCs w:val="24"/>
                <w:vertAlign w:val="baseline"/>
                <w:lang w:val="en-US" w:eastAsia="zh-CN"/>
              </w:rPr>
              <w:t>0</w:t>
            </w:r>
          </w:p>
        </w:tc>
        <w:tc>
          <w:tcPr>
            <w:tcW w:w="1448" w:type="dxa"/>
            <w:vMerge w:val="continue"/>
            <w:vAlign w:val="center"/>
          </w:tcPr>
          <w:p>
            <w:pPr>
              <w:adjustRightInd w:val="0"/>
              <w:spacing w:line="360" w:lineRule="auto"/>
              <w:jc w:val="center"/>
              <w:rPr>
                <w:rFonts w:hint="eastAsia" w:ascii="Times New Roman"/>
                <w:b/>
                <w:bCs/>
                <w:sz w:val="24"/>
                <w:szCs w:val="24"/>
                <w:vertAlign w:val="baseline"/>
                <w:lang w:val="en-US" w:eastAsia="zh-CN"/>
              </w:rPr>
            </w:pPr>
          </w:p>
        </w:tc>
      </w:tr>
    </w:tbl>
    <w:p>
      <w:pPr>
        <w:spacing w:line="360" w:lineRule="auto"/>
        <w:rPr>
          <w:rFonts w:hint="eastAsia" w:ascii="Times New Roman"/>
          <w:sz w:val="24"/>
          <w:szCs w:val="24"/>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hint="eastAsia" w:ascii="Times New Roman" w:hAnsi="Times New Roman"/>
          <w:sz w:val="24"/>
          <w:szCs w:val="24"/>
          <w:lang w:eastAsia="zh-CN"/>
        </w:rPr>
        <w:t>产生的</w:t>
      </w:r>
      <w:r>
        <w:rPr>
          <w:rFonts w:hint="eastAsia" w:ascii="宋体" w:hAnsi="宋体" w:cs="宋体"/>
          <w:sz w:val="24"/>
          <w:szCs w:val="24"/>
          <w:lang w:eastAsia="zh-CN"/>
        </w:rPr>
        <w:t>超声波清洗废水（</w:t>
      </w:r>
      <w:r>
        <w:rPr>
          <w:rFonts w:hint="eastAsia" w:ascii="宋体" w:hAnsi="宋体" w:cs="宋体"/>
          <w:sz w:val="24"/>
          <w:szCs w:val="24"/>
          <w:lang w:val="en-US" w:eastAsia="zh-CN"/>
        </w:rPr>
        <w:t>6吨/年</w:t>
      </w:r>
      <w:r>
        <w:rPr>
          <w:rFonts w:hint="eastAsia" w:ascii="宋体" w:hAnsi="宋体" w:cs="宋体"/>
          <w:sz w:val="24"/>
          <w:szCs w:val="24"/>
          <w:lang w:eastAsia="zh-CN"/>
        </w:rPr>
        <w:t>）经固定的收集设施收集后交给有资质的单位处理</w:t>
      </w:r>
      <w:r>
        <w:rPr>
          <w:rFonts w:ascii="宋体" w:hAnsi="宋体" w:eastAsia="宋体" w:cs="宋体"/>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已</w:t>
      </w:r>
      <w:r>
        <w:rPr>
          <w:rFonts w:ascii="宋体" w:hAnsi="宋体" w:eastAsia="宋体" w:cs="宋体"/>
          <w:sz w:val="24"/>
          <w:szCs w:val="24"/>
        </w:rPr>
        <w:t>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hint="eastAsia" w:ascii="Times New Roman" w:hAnsi="Times New Roman"/>
          <w:sz w:val="24"/>
          <w:szCs w:val="24"/>
          <w:lang w:eastAsia="zh-CN"/>
        </w:rPr>
        <w:t>产生的</w:t>
      </w:r>
      <w:r>
        <w:rPr>
          <w:rFonts w:hint="eastAsia" w:ascii="宋体" w:hAnsi="宋体" w:cs="宋体"/>
          <w:sz w:val="24"/>
          <w:szCs w:val="24"/>
          <w:lang w:eastAsia="zh-CN"/>
        </w:rPr>
        <w:t>超声波清洗废水（</w:t>
      </w:r>
      <w:r>
        <w:rPr>
          <w:rFonts w:hint="eastAsia" w:ascii="宋体" w:hAnsi="宋体" w:cs="宋体"/>
          <w:sz w:val="24"/>
          <w:szCs w:val="24"/>
          <w:lang w:val="en-US" w:eastAsia="zh-CN"/>
        </w:rPr>
        <w:t>6吨/年</w:t>
      </w:r>
      <w:r>
        <w:rPr>
          <w:rFonts w:hint="eastAsia" w:ascii="宋体" w:hAnsi="宋体" w:cs="宋体"/>
          <w:sz w:val="24"/>
          <w:szCs w:val="24"/>
          <w:lang w:eastAsia="zh-CN"/>
        </w:rPr>
        <w:t>）经固定的收集设施收集后交给有资质的单位处理</w:t>
      </w:r>
      <w:r>
        <w:rPr>
          <w:rFonts w:ascii="宋体" w:hAnsi="宋体" w:eastAsia="宋体" w:cs="宋体"/>
          <w:sz w:val="24"/>
          <w:szCs w:val="24"/>
        </w:rPr>
        <w:t>。</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20190320005</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hint="eastAsia" w:ascii="Times New Roman" w:hAnsi="Times New Roman"/>
          <w:sz w:val="24"/>
          <w:szCs w:val="24"/>
          <w:lang w:eastAsia="zh-CN"/>
        </w:rPr>
        <w:t>已</w:t>
      </w:r>
      <w:r>
        <w:rPr>
          <w:rFonts w:ascii="宋体" w:hAnsi="宋体" w:eastAsia="宋体" w:cs="宋体"/>
          <w:sz w:val="24"/>
          <w:szCs w:val="24"/>
        </w:rPr>
        <w:t>加强车间通风。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20190320005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sz w:val="24"/>
          <w:szCs w:val="24"/>
          <w:lang w:eastAsia="zh-CN"/>
        </w:rPr>
      </w:pPr>
      <w:r>
        <w:rPr>
          <w:rFonts w:hint="eastAsia" w:ascii="Times New Roman" w:hAnsi="Times New Roman"/>
          <w:sz w:val="24"/>
          <w:szCs w:val="24"/>
        </w:rPr>
        <w:t>项目</w:t>
      </w:r>
      <w:r>
        <w:rPr>
          <w:rFonts w:hint="eastAsia" w:ascii="Times New Roman" w:hAnsi="Times New Roman"/>
          <w:sz w:val="24"/>
          <w:szCs w:val="24"/>
          <w:lang w:eastAsia="zh-CN"/>
        </w:rPr>
        <w:t>产生的</w:t>
      </w:r>
      <w:r>
        <w:rPr>
          <w:rFonts w:hint="eastAsia" w:ascii="宋体" w:hAnsi="宋体" w:cs="宋体"/>
          <w:sz w:val="24"/>
          <w:szCs w:val="24"/>
          <w:lang w:eastAsia="zh-CN"/>
        </w:rPr>
        <w:t>超声波清洗废水（</w:t>
      </w:r>
      <w:r>
        <w:rPr>
          <w:rFonts w:hint="eastAsia" w:ascii="宋体" w:hAnsi="宋体" w:cs="宋体"/>
          <w:sz w:val="24"/>
          <w:szCs w:val="24"/>
          <w:lang w:val="en-US" w:eastAsia="zh-CN"/>
        </w:rPr>
        <w:t>6吨/年</w:t>
      </w:r>
      <w:r>
        <w:rPr>
          <w:rFonts w:hint="eastAsia" w:ascii="宋体" w:hAnsi="宋体" w:cs="宋体"/>
          <w:sz w:val="24"/>
          <w:szCs w:val="24"/>
          <w:lang w:eastAsia="zh-CN"/>
        </w:rPr>
        <w:t>）经固定的收集设施收集后交给有资质的单位处理</w:t>
      </w:r>
      <w:r>
        <w:rPr>
          <w:rFonts w:ascii="宋体" w:hAnsi="宋体" w:eastAsia="宋体" w:cs="宋体"/>
          <w:sz w:val="24"/>
          <w:szCs w:val="24"/>
        </w:rPr>
        <w:t>。</w:t>
      </w:r>
      <w:r>
        <w:rPr>
          <w:rFonts w:hint="eastAsia" w:ascii="Times New Roman" w:hAnsi="Times New Roman"/>
          <w:sz w:val="24"/>
          <w:szCs w:val="24"/>
          <w:lang w:eastAsia="zh-CN"/>
        </w:rPr>
        <w:t>生活污水经三级化粪池处理，排入市政截污管网引至东莞市城镇污水处理厂处理后达标排放，</w:t>
      </w:r>
      <w:r>
        <w:rPr>
          <w:rFonts w:hint="eastAsia" w:ascii="Times New Roman" w:hAnsi="Times New Roman"/>
          <w:sz w:val="24"/>
          <w:szCs w:val="24"/>
        </w:rPr>
        <w:t>项目</w:t>
      </w:r>
      <w:r>
        <w:rPr>
          <w:rFonts w:hint="eastAsia" w:ascii="Times New Roman" w:hAnsi="Times New Roman"/>
          <w:sz w:val="24"/>
          <w:szCs w:val="24"/>
          <w:lang w:eastAsia="zh-CN"/>
        </w:rPr>
        <w:t>已</w:t>
      </w:r>
      <w:r>
        <w:rPr>
          <w:rFonts w:ascii="宋体" w:hAnsi="宋体" w:eastAsia="宋体" w:cs="宋体"/>
          <w:sz w:val="24"/>
          <w:szCs w:val="24"/>
        </w:rPr>
        <w:t>加强车间通风</w:t>
      </w:r>
      <w:r>
        <w:rPr>
          <w:rFonts w:hint="eastAsia" w:ascii="宋体" w:hAnsi="宋体" w:cs="宋体"/>
          <w:sz w:val="24"/>
          <w:szCs w:val="24"/>
          <w:lang w:eastAsia="zh-CN"/>
        </w:rPr>
        <w:t>。</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浩扬精密五金</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05-29</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浩扬精密五金</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DDE1527"/>
    <w:rsid w:val="0FCE5A89"/>
    <w:rsid w:val="114C068B"/>
    <w:rsid w:val="122503CC"/>
    <w:rsid w:val="123D1278"/>
    <w:rsid w:val="12D9070B"/>
    <w:rsid w:val="19627BC8"/>
    <w:rsid w:val="1A2A0674"/>
    <w:rsid w:val="1B2025A9"/>
    <w:rsid w:val="26547E6C"/>
    <w:rsid w:val="2D686495"/>
    <w:rsid w:val="3A611AA0"/>
    <w:rsid w:val="3B885DD3"/>
    <w:rsid w:val="3F3573BE"/>
    <w:rsid w:val="4063365B"/>
    <w:rsid w:val="4AD63029"/>
    <w:rsid w:val="4C6355E2"/>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2019-05-29T07:55:42Z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